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0B2" w:rsidRPr="008C20B2" w:rsidRDefault="008C20B2" w:rsidP="008C20B2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20"/>
          <w:lang w:eastAsia="it-IT"/>
        </w:rPr>
      </w:pPr>
      <w:r w:rsidRPr="008C20B2">
        <w:rPr>
          <w:rFonts w:ascii="Arial" w:eastAsia="Times New Roman" w:hAnsi="Arial" w:cs="Arial"/>
          <w:b/>
          <w:bCs/>
          <w:sz w:val="40"/>
          <w:szCs w:val="20"/>
          <w:lang w:eastAsia="it-IT"/>
        </w:rPr>
        <w:t>AMGA Legnano S.p.A.</w:t>
      </w:r>
    </w:p>
    <w:p w:rsidR="008C20B2" w:rsidRPr="008C20B2" w:rsidRDefault="008C20B2" w:rsidP="008C20B2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8C20B2">
        <w:rPr>
          <w:rFonts w:ascii="Arial" w:eastAsia="Times New Roman" w:hAnsi="Arial" w:cs="Arial"/>
          <w:b/>
          <w:bCs/>
          <w:szCs w:val="20"/>
          <w:lang w:eastAsia="it-IT"/>
        </w:rPr>
        <w:t>Via Per Busto Arsizio, n. 53</w:t>
      </w:r>
    </w:p>
    <w:p w:rsidR="008C20B2" w:rsidRPr="008C20B2" w:rsidRDefault="008C20B2" w:rsidP="008C20B2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8C20B2">
        <w:rPr>
          <w:rFonts w:ascii="Arial" w:eastAsia="Times New Roman" w:hAnsi="Arial" w:cs="Arial"/>
          <w:b/>
          <w:bCs/>
          <w:szCs w:val="20"/>
          <w:lang w:eastAsia="it-IT"/>
        </w:rPr>
        <w:t>20025 LEGNANO (MI)</w:t>
      </w:r>
    </w:p>
    <w:p w:rsidR="00963D56" w:rsidRPr="00963D56" w:rsidRDefault="008C20B2" w:rsidP="008C20B2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eastAsia="Times New Roman" w:hAnsi="Tahoma,Bold" w:cs="Tahoma,Bold"/>
          <w:b/>
          <w:bCs/>
          <w:sz w:val="21"/>
          <w:szCs w:val="21"/>
          <w:lang w:eastAsia="it-IT"/>
        </w:rPr>
      </w:pPr>
      <w:r w:rsidRPr="008C20B2">
        <w:rPr>
          <w:rFonts w:ascii="Arial" w:eastAsia="Times New Roman" w:hAnsi="Arial" w:cs="Arial"/>
          <w:b/>
          <w:bCs/>
          <w:szCs w:val="20"/>
          <w:lang w:eastAsia="it-IT"/>
        </w:rPr>
        <w:t>Tel. 0331 540223</w:t>
      </w:r>
    </w:p>
    <w:p w:rsidR="00963D56" w:rsidRPr="00963D56" w:rsidRDefault="00963D56" w:rsidP="00963D56">
      <w:pPr>
        <w:autoSpaceDE w:val="0"/>
        <w:autoSpaceDN w:val="0"/>
        <w:adjustRightInd w:val="0"/>
        <w:spacing w:after="0" w:line="240" w:lineRule="auto"/>
        <w:jc w:val="right"/>
        <w:rPr>
          <w:rFonts w:ascii="Tahoma,Bold" w:eastAsia="Times New Roman" w:hAnsi="Tahoma,Bold" w:cs="Tahoma,Bold"/>
          <w:b/>
          <w:bCs/>
          <w:sz w:val="21"/>
          <w:szCs w:val="21"/>
          <w:lang w:eastAsia="it-IT"/>
        </w:rPr>
      </w:pPr>
    </w:p>
    <w:p w:rsidR="00963D56" w:rsidRPr="00963D56" w:rsidRDefault="00963D56" w:rsidP="008937C5">
      <w:pPr>
        <w:autoSpaceDE w:val="0"/>
        <w:autoSpaceDN w:val="0"/>
        <w:adjustRightInd w:val="0"/>
        <w:spacing w:after="0" w:line="240" w:lineRule="auto"/>
        <w:rPr>
          <w:rFonts w:ascii="Tahoma,Bold" w:eastAsia="Times New Roman" w:hAnsi="Tahoma,Bold" w:cs="Tahoma,Bold"/>
          <w:b/>
          <w:bCs/>
          <w:sz w:val="21"/>
          <w:szCs w:val="21"/>
          <w:lang w:eastAsia="it-IT"/>
        </w:rPr>
      </w:pPr>
      <w:r w:rsidRPr="00963D56">
        <w:rPr>
          <w:rFonts w:ascii="Tahoma,Bold" w:eastAsia="Times New Roman" w:hAnsi="Tahoma,Bold" w:cs="Tahoma,Bold"/>
          <w:b/>
          <w:bCs/>
          <w:sz w:val="21"/>
          <w:szCs w:val="21"/>
          <w:lang w:eastAsia="it-IT"/>
        </w:rPr>
        <w:t>(</w:t>
      </w:r>
      <w:r w:rsidR="008937C5">
        <w:rPr>
          <w:rFonts w:ascii="Tahoma,Bold" w:eastAsia="Times New Roman" w:hAnsi="Tahoma,Bold" w:cs="Tahoma,Bold"/>
          <w:b/>
          <w:bCs/>
          <w:sz w:val="21"/>
          <w:szCs w:val="21"/>
          <w:lang w:eastAsia="it-IT"/>
        </w:rPr>
        <w:t>da inserirsi nella “</w:t>
      </w:r>
      <w:r w:rsidRPr="00963D56">
        <w:rPr>
          <w:rFonts w:ascii="Tahoma,Bold" w:eastAsia="Times New Roman" w:hAnsi="Tahoma,Bold" w:cs="Tahoma,Bold"/>
          <w:b/>
          <w:bCs/>
          <w:sz w:val="21"/>
          <w:szCs w:val="21"/>
          <w:lang w:eastAsia="it-IT"/>
        </w:rPr>
        <w:t>Busta A</w:t>
      </w:r>
      <w:r w:rsidR="008937C5">
        <w:rPr>
          <w:rFonts w:ascii="Tahoma,Bold" w:eastAsia="Times New Roman" w:hAnsi="Tahoma,Bold" w:cs="Tahoma,Bold"/>
          <w:b/>
          <w:bCs/>
          <w:sz w:val="21"/>
          <w:szCs w:val="21"/>
          <w:lang w:eastAsia="it-IT"/>
        </w:rPr>
        <w:t>”</w:t>
      </w:r>
      <w:r w:rsidRPr="00963D56">
        <w:rPr>
          <w:rFonts w:ascii="Tahoma,Bold" w:eastAsia="Times New Roman" w:hAnsi="Tahoma,Bold" w:cs="Tahoma,Bold"/>
          <w:b/>
          <w:bCs/>
          <w:sz w:val="21"/>
          <w:szCs w:val="21"/>
          <w:lang w:eastAsia="it-IT"/>
        </w:rPr>
        <w:t>)</w:t>
      </w:r>
    </w:p>
    <w:p w:rsidR="00963D56" w:rsidRPr="00963D56" w:rsidRDefault="00963D56" w:rsidP="00963D5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7"/>
          <w:szCs w:val="27"/>
          <w:lang w:eastAsia="it-IT"/>
        </w:rPr>
      </w:pPr>
    </w:p>
    <w:p w:rsidR="00963D56" w:rsidRPr="008937C5" w:rsidRDefault="008937C5" w:rsidP="00963D5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32"/>
          <w:szCs w:val="32"/>
          <w:lang w:eastAsia="it-IT"/>
        </w:rPr>
      </w:pPr>
      <w:r w:rsidRPr="008937C5">
        <w:rPr>
          <w:rFonts w:ascii="Century Gothic" w:eastAsia="Times New Roman" w:hAnsi="Century Gothic" w:cs="Helvetica-Bold"/>
          <w:b/>
          <w:bCs/>
          <w:sz w:val="32"/>
          <w:szCs w:val="32"/>
          <w:lang w:eastAsia="it-IT"/>
        </w:rPr>
        <w:t>MODELLO B</w:t>
      </w:r>
    </w:p>
    <w:p w:rsidR="00963D56" w:rsidRPr="00713E79" w:rsidRDefault="00963D56" w:rsidP="00963D5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</w:pPr>
    </w:p>
    <w:p w:rsidR="00963D56" w:rsidRPr="00713E79" w:rsidRDefault="00963D56" w:rsidP="00963D56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</w:pPr>
      <w:r w:rsidRPr="00713E79"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  <w:t xml:space="preserve">DICHIARAZIONI IN ORDINE AL POSSESSO DEI REQUISITI </w:t>
      </w:r>
    </w:p>
    <w:p w:rsidR="00963D56" w:rsidRPr="00963D56" w:rsidRDefault="00963D56" w:rsidP="00963D56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7"/>
          <w:szCs w:val="27"/>
          <w:lang w:eastAsia="it-IT"/>
        </w:rPr>
      </w:pPr>
    </w:p>
    <w:p w:rsidR="00963D56" w:rsidRPr="00713E79" w:rsidRDefault="00722BF0" w:rsidP="008C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/>
          <w:snapToGrid w:val="0"/>
          <w:color w:val="000000"/>
          <w:sz w:val="24"/>
          <w:szCs w:val="24"/>
          <w:lang w:eastAsia="it-IT"/>
        </w:rPr>
      </w:pPr>
      <w:r w:rsidRPr="00713E79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 xml:space="preserve">PROCEDURA APERTA PER LA SCELTA DI UN SOCIO </w:t>
      </w:r>
      <w:r w:rsidR="006E2B44" w:rsidRPr="00713E79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>TERZO</w:t>
      </w:r>
      <w:r w:rsidRPr="00713E79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 xml:space="preserve"> CON CUI CREARE UNA NUOVA SOCIETA’ A CUI ATTRIBUIRE SPECIFICI COMPITI OPERATIVI, AI SENSI E PER GLI EFFETTI DELL’ART. 17 </w:t>
      </w:r>
      <w:proofErr w:type="spellStart"/>
      <w:r w:rsidRPr="00713E79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>D.Lvo</w:t>
      </w:r>
      <w:proofErr w:type="spellEnd"/>
      <w:r w:rsidRPr="00713E79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 xml:space="preserve"> n. 175/2016 - CIG </w:t>
      </w:r>
      <w:r w:rsidR="006E2B44" w:rsidRPr="00713E79">
        <w:rPr>
          <w:rFonts w:ascii="Century Gothic" w:hAnsi="Century Gothic"/>
          <w:b/>
          <w:bCs/>
          <w:sz w:val="24"/>
          <w:szCs w:val="24"/>
        </w:rPr>
        <w:t>72516803A5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center"/>
        <w:rPr>
          <w:rFonts w:ascii="Century Gothic" w:eastAsia="Calibri" w:hAnsi="Century Gothic" w:cs="Arial"/>
          <w:b/>
          <w:bCs/>
          <w:sz w:val="20"/>
          <w:szCs w:val="20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(artt. 46 e 47 D.P.R. n. 445/2000)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Al fine di partecipare alla gara in oggetto, si rende la seguente dichiarazione sostitutiva di certificazione e di atto notorio (articoli 46, 47, 76 del D.P.R. 28.12.2000, n. 445 e </w:t>
      </w:r>
      <w:proofErr w:type="spellStart"/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ss.mm.ii</w:t>
      </w:r>
      <w:proofErr w:type="spellEnd"/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.).</w:t>
      </w:r>
    </w:p>
    <w:p w:rsidR="00722BF0" w:rsidRPr="00963D56" w:rsidRDefault="00722BF0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IL SOTTOSCRITTO ______________________________________________________________________________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NATO A _____________________________________________ IL 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RESIDENTE A ___________________________IN VIA/PIAZZA 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IN QUALITA’ di _________________________________________________________________________________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DELL’OPERATORE ECONOMICO ________________________________________________________________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SEDE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LEGALE (via, n. civico e CAP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) _____________________________________________________________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SEDE OP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ERATIVA (via, n. civico e CAP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) 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NUMERO DI TELEFONO/FISSO E/O MOBILE 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FAX ___________________________-MAIL 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CODICE FISCALE/PARTITA I.V.A. _________________________________________________________________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FORMA GIURIDICA ___________________________________________________________________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CCNL al quale aderisce l’operatore economico 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Che partecipa alla presente procedura di gara come (segnare una delle seguenti opzioni):</w:t>
      </w:r>
    </w:p>
    <w:p w:rsidR="00722BF0" w:rsidRPr="00722BF0" w:rsidRDefault="00722BF0" w:rsidP="00722BF0">
      <w:pPr>
        <w:widowControl w:val="0"/>
        <w:numPr>
          <w:ilvl w:val="0"/>
          <w:numId w:val="4"/>
        </w:numPr>
        <w:tabs>
          <w:tab w:val="num" w:pos="720"/>
        </w:tabs>
        <w:overflowPunct w:val="0"/>
        <w:autoSpaceDE w:val="0"/>
        <w:autoSpaceDN w:val="0"/>
        <w:adjustRightInd w:val="0"/>
        <w:spacing w:before="120" w:after="240" w:line="360" w:lineRule="exact"/>
        <w:ind w:left="720"/>
        <w:jc w:val="both"/>
        <w:textAlignment w:val="baseline"/>
        <w:rPr>
          <w:rFonts w:ascii="Century Gothic" w:eastAsia="Calibri" w:hAnsi="Century Gothic" w:cs="Arial"/>
          <w:sz w:val="20"/>
          <w:szCs w:val="20"/>
        </w:rPr>
      </w:pPr>
      <w:r w:rsidRPr="00722BF0">
        <w:rPr>
          <w:rFonts w:ascii="Century Gothic" w:eastAsia="Calibri" w:hAnsi="Century Gothic" w:cs="Arial"/>
          <w:sz w:val="20"/>
          <w:szCs w:val="20"/>
        </w:rPr>
        <w:t>OPERATORE ECONOMICO SINGOLO</w:t>
      </w:r>
    </w:p>
    <w:p w:rsidR="00722BF0" w:rsidRPr="00722BF0" w:rsidRDefault="00722BF0" w:rsidP="00722BF0">
      <w:pPr>
        <w:widowControl w:val="0"/>
        <w:numPr>
          <w:ilvl w:val="0"/>
          <w:numId w:val="4"/>
        </w:numPr>
        <w:tabs>
          <w:tab w:val="num" w:pos="720"/>
        </w:tabs>
        <w:overflowPunct w:val="0"/>
        <w:autoSpaceDE w:val="0"/>
        <w:autoSpaceDN w:val="0"/>
        <w:adjustRightInd w:val="0"/>
        <w:spacing w:before="120" w:after="240" w:line="360" w:lineRule="exact"/>
        <w:ind w:left="720"/>
        <w:jc w:val="both"/>
        <w:textAlignment w:val="baseline"/>
        <w:rPr>
          <w:rFonts w:ascii="Century Gothic" w:eastAsia="Calibri" w:hAnsi="Century Gothic" w:cs="Arial"/>
          <w:sz w:val="20"/>
          <w:szCs w:val="20"/>
        </w:rPr>
      </w:pPr>
      <w:r w:rsidRPr="00722BF0">
        <w:rPr>
          <w:rFonts w:ascii="Century Gothic" w:eastAsia="Calibri" w:hAnsi="Century Gothic" w:cs="Arial"/>
          <w:sz w:val="20"/>
          <w:szCs w:val="20"/>
        </w:rPr>
        <w:t xml:space="preserve">CAPOGRUPPO DI COSTITUITA ASSOCIAZIONE TEMPORANEA / CONSORZIO ORDINARIO / GEIE, DI CUI ALL’ART. 48 DEL CODICE DEI CONTRATTI, TRA I SEGUENTI OPERATORI ECONOMICI:  </w:t>
      </w:r>
    </w:p>
    <w:p w:rsidR="00722BF0" w:rsidRPr="00722BF0" w:rsidRDefault="00722BF0" w:rsidP="00722BF0">
      <w:pPr>
        <w:widowControl w:val="0"/>
        <w:overflowPunct w:val="0"/>
        <w:autoSpaceDE w:val="0"/>
        <w:autoSpaceDN w:val="0"/>
        <w:adjustRightInd w:val="0"/>
        <w:spacing w:before="120" w:after="240" w:line="360" w:lineRule="exact"/>
        <w:ind w:left="928"/>
        <w:jc w:val="both"/>
        <w:textAlignment w:val="baseline"/>
        <w:rPr>
          <w:rFonts w:ascii="Century Gothic" w:eastAsia="Calibri" w:hAnsi="Century Gothic" w:cs="Arial"/>
          <w:sz w:val="20"/>
          <w:szCs w:val="20"/>
        </w:rPr>
      </w:pPr>
      <w:r w:rsidRPr="00722BF0">
        <w:rPr>
          <w:rFonts w:ascii="Century Gothic" w:eastAsia="Calibri" w:hAnsi="Century Gothic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22BF0">
        <w:rPr>
          <w:rFonts w:ascii="Century Gothic" w:eastAsia="Calibri" w:hAnsi="Century Gothic" w:cs="Arial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</w:t>
      </w:r>
    </w:p>
    <w:p w:rsidR="00722BF0" w:rsidRPr="00722BF0" w:rsidRDefault="00722BF0" w:rsidP="00722BF0">
      <w:pPr>
        <w:widowControl w:val="0"/>
        <w:numPr>
          <w:ilvl w:val="0"/>
          <w:numId w:val="4"/>
        </w:numPr>
        <w:tabs>
          <w:tab w:val="num" w:pos="720"/>
        </w:tabs>
        <w:overflowPunct w:val="0"/>
        <w:autoSpaceDE w:val="0"/>
        <w:autoSpaceDN w:val="0"/>
        <w:adjustRightInd w:val="0"/>
        <w:spacing w:before="120" w:after="240" w:line="360" w:lineRule="exact"/>
        <w:ind w:left="720"/>
        <w:jc w:val="both"/>
        <w:textAlignment w:val="baseline"/>
        <w:rPr>
          <w:rFonts w:ascii="Century Gothic" w:eastAsia="Calibri" w:hAnsi="Century Gothic" w:cs="Arial"/>
          <w:sz w:val="20"/>
          <w:szCs w:val="20"/>
        </w:rPr>
      </w:pPr>
      <w:r w:rsidRPr="00722BF0">
        <w:rPr>
          <w:rFonts w:ascii="Century Gothic" w:eastAsia="Calibri" w:hAnsi="Century Gothic" w:cs="Arial"/>
          <w:sz w:val="20"/>
          <w:szCs w:val="20"/>
        </w:rPr>
        <w:t xml:space="preserve">CAPOGRUPPO DI COSTITUENDA ASSOCIAZIONE TEMPORANEA / CONSORZIO ORDINARIO / GEIE, DI CUI ALL’ART. 48 DEL CODICE DEI CONTRATTI, TRA I SEGUENTI OPERATORI ECONOMICI: </w:t>
      </w:r>
    </w:p>
    <w:p w:rsidR="00722BF0" w:rsidRPr="00722BF0" w:rsidRDefault="00722BF0" w:rsidP="00722BF0">
      <w:pPr>
        <w:widowControl w:val="0"/>
        <w:overflowPunct w:val="0"/>
        <w:autoSpaceDE w:val="0"/>
        <w:autoSpaceDN w:val="0"/>
        <w:adjustRightInd w:val="0"/>
        <w:spacing w:before="120" w:after="240" w:line="360" w:lineRule="exact"/>
        <w:ind w:left="720"/>
        <w:jc w:val="both"/>
        <w:textAlignment w:val="baseline"/>
        <w:rPr>
          <w:rFonts w:ascii="Century Gothic" w:eastAsia="Calibri" w:hAnsi="Century Gothic" w:cs="Arial"/>
          <w:sz w:val="20"/>
          <w:szCs w:val="20"/>
        </w:rPr>
      </w:pPr>
      <w:r w:rsidRPr="00722BF0">
        <w:rPr>
          <w:rFonts w:ascii="Century Gothic" w:eastAsia="Calibri" w:hAnsi="Century Gothic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2BF0" w:rsidRPr="00722BF0" w:rsidRDefault="00722BF0" w:rsidP="00722BF0">
      <w:pPr>
        <w:widowControl w:val="0"/>
        <w:numPr>
          <w:ilvl w:val="0"/>
          <w:numId w:val="4"/>
        </w:numPr>
        <w:tabs>
          <w:tab w:val="num" w:pos="720"/>
        </w:tabs>
        <w:overflowPunct w:val="0"/>
        <w:autoSpaceDE w:val="0"/>
        <w:autoSpaceDN w:val="0"/>
        <w:adjustRightInd w:val="0"/>
        <w:spacing w:before="120" w:after="240" w:line="360" w:lineRule="exact"/>
        <w:ind w:left="720"/>
        <w:jc w:val="both"/>
        <w:textAlignment w:val="baseline"/>
        <w:rPr>
          <w:rFonts w:ascii="Century Gothic" w:eastAsia="Calibri" w:hAnsi="Century Gothic" w:cs="Arial"/>
          <w:sz w:val="20"/>
          <w:szCs w:val="20"/>
        </w:rPr>
      </w:pPr>
      <w:r w:rsidRPr="00722BF0">
        <w:rPr>
          <w:rFonts w:ascii="Century Gothic" w:eastAsia="Calibri" w:hAnsi="Century Gothic" w:cs="Arial"/>
          <w:sz w:val="20"/>
          <w:szCs w:val="20"/>
        </w:rPr>
        <w:t>MANDANTE DI COSTITUENDA ASSOCIAZIONE TEMPORANEA / CONSORZIO ORDINARIO / GEIE, DI CUI ALL’ART. 48 DEL CODICE DEI CONTRATTI, TRA I SEGUENTI OPERATORI ECONOMICI: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2BF0" w:rsidRPr="00722BF0" w:rsidRDefault="00722BF0" w:rsidP="00722BF0">
      <w:pPr>
        <w:widowControl w:val="0"/>
        <w:numPr>
          <w:ilvl w:val="0"/>
          <w:numId w:val="4"/>
        </w:numPr>
        <w:tabs>
          <w:tab w:val="num" w:pos="720"/>
        </w:tabs>
        <w:overflowPunct w:val="0"/>
        <w:autoSpaceDE w:val="0"/>
        <w:autoSpaceDN w:val="0"/>
        <w:adjustRightInd w:val="0"/>
        <w:spacing w:before="120" w:after="240" w:line="360" w:lineRule="exact"/>
        <w:ind w:left="714" w:hanging="357"/>
        <w:jc w:val="both"/>
        <w:textAlignment w:val="baseline"/>
        <w:rPr>
          <w:rFonts w:ascii="Century Gothic" w:eastAsia="Calibri" w:hAnsi="Century Gothic" w:cs="Arial"/>
          <w:sz w:val="20"/>
          <w:szCs w:val="20"/>
        </w:rPr>
      </w:pPr>
      <w:r w:rsidRPr="00722BF0">
        <w:rPr>
          <w:rFonts w:ascii="Century Gothic" w:eastAsia="Calibri" w:hAnsi="Century Gothic" w:cs="Arial"/>
          <w:sz w:val="20"/>
          <w:szCs w:val="20"/>
        </w:rPr>
        <w:t>CONSORZIO STABILE DI CUI ALL’ART. 45, COMMA 1, LETT. C), DEL CODICE DEI CONTRATTI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</w:pPr>
      <w:r w:rsidRPr="00963D56"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  <w:t>DICHIARA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</w:pPr>
    </w:p>
    <w:p w:rsidR="00963D56" w:rsidRPr="00963D56" w:rsidRDefault="00963D56" w:rsidP="00963D5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</w:pPr>
      <w:r w:rsidRPr="00963D56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>iscrizione registri.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che l’operatore economico è iscritto nel Registro delle Imprese della C.C.I.A.A. di __________________________________________ (per gli operatori economici con sede in altro Stato indicare il competente albo o lista ufficiale dello Stato di appartenenza per la seguente) per l’attività: ______________________________________________________________________________________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________________________________________________________________________________________________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numero di iscrizione ____________________________________</w:t>
      </w:r>
      <w:r w:rsidR="00BD7DC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data di iscrizione _______________________ durata della società: data termine _____________________________ forma giuridica ___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19"/>
          <w:szCs w:val="19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19"/>
          <w:szCs w:val="19"/>
          <w:lang w:eastAsia="it-IT"/>
        </w:rPr>
      </w:pPr>
      <w:r w:rsidRPr="00963D56">
        <w:rPr>
          <w:rFonts w:ascii="Century Gothic" w:eastAsia="Times New Roman" w:hAnsi="Century Gothic" w:cs="Helvetica"/>
          <w:sz w:val="19"/>
          <w:szCs w:val="19"/>
          <w:lang w:eastAsia="it-IT"/>
        </w:rPr>
        <w:t xml:space="preserve">- che nel registro imprese c/o la camera di commercio risultano iscritti ed attualmente in caricai: 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i/>
          <w:sz w:val="17"/>
          <w:szCs w:val="17"/>
          <w:lang w:eastAsia="it-IT"/>
        </w:rPr>
      </w:pPr>
      <w:r w:rsidRPr="00963D56">
        <w:rPr>
          <w:rFonts w:ascii="Century Gothic" w:eastAsia="Times New Roman" w:hAnsi="Century Gothic" w:cs="Helvetica"/>
          <w:i/>
          <w:sz w:val="17"/>
          <w:szCs w:val="17"/>
          <w:lang w:eastAsia="it-IT"/>
        </w:rPr>
        <w:t xml:space="preserve">indicare: titolare di impresa individuale ovvero di tutti i soci di società in nome collettivo ovvero di tutti i soci accomandatari nel caso di società in accomandita semplice, nonché di tutti gli amministratori muniti di poteri di </w:t>
      </w:r>
      <w:r w:rsidRPr="00963D56">
        <w:rPr>
          <w:rFonts w:ascii="Century Gothic" w:eastAsia="Times New Roman" w:hAnsi="Century Gothic" w:cs="Helvetica"/>
          <w:i/>
          <w:sz w:val="17"/>
          <w:szCs w:val="17"/>
          <w:lang w:eastAsia="it-IT"/>
        </w:rPr>
        <w:lastRenderedPageBreak/>
        <w:t>rappresentanza, di tutti gli eventuali procuratori generali e/o speciali, ovvero il socio di maggioranza (in caso di società con meno di quattro soci se si tratta di altro tipo di società o consorzio) e di tutti i direttori tecnici.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i/>
          <w:sz w:val="24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i/>
          <w:sz w:val="17"/>
          <w:szCs w:val="17"/>
          <w:lang w:eastAsia="it-IT"/>
        </w:rPr>
        <w:t xml:space="preserve"> </w:t>
      </w:r>
    </w:p>
    <w:p w:rsidR="00963D56" w:rsidRPr="00963D56" w:rsidRDefault="00963D56" w:rsidP="00963D56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(residenza)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</w:p>
    <w:p w:rsidR="00963D56" w:rsidRPr="00963D56" w:rsidRDefault="00963D56" w:rsidP="00963D56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(residenza)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</w:p>
    <w:p w:rsidR="00963D56" w:rsidRPr="00963D56" w:rsidRDefault="00963D56" w:rsidP="00963D56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(residenza)</w:t>
      </w:r>
    </w:p>
    <w:p w:rsidR="00963D56" w:rsidRPr="00963D56" w:rsidRDefault="00963D56" w:rsidP="00963D56">
      <w:pPr>
        <w:spacing w:after="0"/>
        <w:ind w:left="108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</w:p>
    <w:p w:rsidR="00963D56" w:rsidRPr="00963D56" w:rsidRDefault="00963D56" w:rsidP="00963D56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963D56" w:rsidRPr="00963D56" w:rsidRDefault="00963D56" w:rsidP="00963D56">
      <w:pPr>
        <w:spacing w:after="0"/>
        <w:ind w:firstLine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Narrow"/>
          <w:sz w:val="20"/>
          <w:szCs w:val="20"/>
          <w:lang w:eastAsia="it-IT"/>
        </w:rPr>
      </w:pPr>
    </w:p>
    <w:p w:rsidR="00963D56" w:rsidRPr="00963D56" w:rsidRDefault="00963D56" w:rsidP="00963D56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ind w:firstLine="372"/>
        <w:jc w:val="both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ind w:firstLine="372"/>
        <w:jc w:val="both"/>
        <w:rPr>
          <w:rFonts w:ascii="Century Gothic" w:eastAsia="Times New Roman" w:hAnsi="Century Gothic" w:cs="Times New Roman"/>
          <w:sz w:val="20"/>
          <w:szCs w:val="20"/>
          <w:lang w:eastAsia="it-IT"/>
        </w:rPr>
      </w:pPr>
    </w:p>
    <w:p w:rsidR="00963D56" w:rsidRPr="00963D56" w:rsidRDefault="00963D56" w:rsidP="00963D56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963D56" w:rsidRPr="00963D56" w:rsidRDefault="00963D56" w:rsidP="00963D56">
      <w:pPr>
        <w:spacing w:after="0"/>
        <w:ind w:left="372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(residenza)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4"/>
          <w:szCs w:val="20"/>
          <w:lang w:eastAsia="it-IT"/>
        </w:rPr>
      </w:pPr>
    </w:p>
    <w:p w:rsidR="00963D56" w:rsidRPr="00963D56" w:rsidRDefault="00963D56" w:rsidP="00963D5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>REQUISITI  DI QUALIFICAZIONE.</w:t>
      </w:r>
    </w:p>
    <w:p w:rsidR="00963D56" w:rsidRPr="00963D56" w:rsidRDefault="00963D56" w:rsidP="00963D56">
      <w:pPr>
        <w:widowControl w:val="0"/>
        <w:autoSpaceDE w:val="0"/>
        <w:autoSpaceDN w:val="0"/>
        <w:adjustRightInd w:val="0"/>
        <w:spacing w:before="120" w:after="120" w:line="360" w:lineRule="exact"/>
        <w:ind w:left="567" w:hanging="567"/>
        <w:jc w:val="both"/>
        <w:rPr>
          <w:rFonts w:ascii="Century Gothic" w:eastAsia="Times New Roman" w:hAnsi="Century Gothic" w:cs="Arial"/>
          <w:b/>
          <w:bCs/>
          <w:i/>
          <w:iCs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"/>
          <w:b/>
          <w:bCs/>
          <w:i/>
          <w:iCs/>
          <w:sz w:val="20"/>
          <w:szCs w:val="20"/>
          <w:lang w:eastAsia="it-IT"/>
        </w:rPr>
        <w:t xml:space="preserve">(barrare, </w:t>
      </w:r>
      <w:r w:rsidRPr="00963D56">
        <w:rPr>
          <w:rFonts w:ascii="Century Gothic" w:eastAsia="Times New Roman" w:hAnsi="Century Gothic" w:cs="Arial"/>
          <w:b/>
          <w:bCs/>
          <w:i/>
          <w:iCs/>
          <w:sz w:val="20"/>
          <w:szCs w:val="20"/>
          <w:u w:val="single"/>
          <w:lang w:eastAsia="it-IT"/>
        </w:rPr>
        <w:t>a pena di esclusione</w:t>
      </w:r>
      <w:r w:rsidRPr="00963D56">
        <w:rPr>
          <w:rFonts w:ascii="Century Gothic" w:eastAsia="Times New Roman" w:hAnsi="Century Gothic" w:cs="Arial"/>
          <w:b/>
          <w:bCs/>
          <w:i/>
          <w:iCs/>
          <w:sz w:val="20"/>
          <w:szCs w:val="20"/>
          <w:lang w:eastAsia="it-IT"/>
        </w:rPr>
        <w:t>, la casella corrispondente a quanto si dichiara)</w:t>
      </w:r>
    </w:p>
    <w:p w:rsidR="00963D56" w:rsidRPr="00963D56" w:rsidRDefault="00963D56" w:rsidP="00963D56">
      <w:pPr>
        <w:widowControl w:val="0"/>
        <w:tabs>
          <w:tab w:val="left" w:pos="340"/>
        </w:tabs>
        <w:spacing w:before="120" w:after="240" w:line="360" w:lineRule="exact"/>
        <w:ind w:left="142"/>
        <w:jc w:val="both"/>
        <w:rPr>
          <w:rFonts w:ascii="Century Gothic" w:eastAsia="Times New Roman" w:hAnsi="Century Gothic" w:cs="Times New Roman"/>
          <w:sz w:val="20"/>
          <w:szCs w:val="20"/>
          <w:lang w:val="x-none" w:eastAsia="it-IT"/>
        </w:rPr>
      </w:pPr>
      <w:r w:rsidRPr="00963D56">
        <w:rPr>
          <w:rFonts w:ascii="Century Gothic" w:eastAsia="Times New Roman" w:hAnsi="Century Gothic" w:cs="Helvetica"/>
          <w:b/>
          <w:bCs/>
          <w:sz w:val="32"/>
          <w:szCs w:val="32"/>
          <w:lang w:val="x-none" w:eastAsia="it-IT"/>
        </w:rPr>
        <w:t>□</w:t>
      </w:r>
      <w:r w:rsidRPr="00963D56">
        <w:rPr>
          <w:rFonts w:ascii="Century Gothic" w:eastAsia="Times New Roman" w:hAnsi="Century Gothic" w:cs="Helvetica"/>
          <w:b/>
          <w:bCs/>
          <w:sz w:val="20"/>
          <w:szCs w:val="20"/>
          <w:lang w:eastAsia="it-IT"/>
        </w:rPr>
        <w:t xml:space="preserve"> </w:t>
      </w:r>
      <w:r w:rsidRPr="00963D56">
        <w:rPr>
          <w:rFonts w:ascii="Century Gothic" w:eastAsia="Times New Roman" w:hAnsi="Century Gothic" w:cs="Times New Roman"/>
          <w:sz w:val="20"/>
          <w:szCs w:val="20"/>
          <w:lang w:val="x-none" w:eastAsia="it-IT"/>
        </w:rPr>
        <w:t xml:space="preserve">che l’operatore economico è in possesso dell’attestazione di qualificazione per </w:t>
      </w:r>
      <w:r w:rsidRPr="00963D56">
        <w:rPr>
          <w:rFonts w:ascii="Century Gothic" w:eastAsia="Times New Roman" w:hAnsi="Century Gothic" w:cs="Times New Roman"/>
          <w:b/>
          <w:bCs/>
          <w:sz w:val="20"/>
          <w:szCs w:val="20"/>
          <w:lang w:val="x-none" w:eastAsia="it-IT"/>
        </w:rPr>
        <w:t>SOLA ESECUZIONE</w:t>
      </w:r>
      <w:r w:rsidRPr="00963D56">
        <w:rPr>
          <w:rFonts w:ascii="Century Gothic" w:eastAsia="Times New Roman" w:hAnsi="Century Gothic" w:cs="Times New Roman"/>
          <w:sz w:val="20"/>
          <w:szCs w:val="20"/>
          <w:lang w:val="x-none" w:eastAsia="it-IT"/>
        </w:rPr>
        <w:t xml:space="preserve"> di lavori pubblici, in corso di validità, rilasciata da </w:t>
      </w:r>
      <w:r w:rsidRPr="00963D56">
        <w:rPr>
          <w:rFonts w:ascii="Century Gothic" w:eastAsia="Times New Roman" w:hAnsi="Century Gothic" w:cs="Times New Roman"/>
          <w:b/>
          <w:bCs/>
          <w:sz w:val="20"/>
          <w:szCs w:val="20"/>
          <w:lang w:val="x-none" w:eastAsia="it-IT"/>
        </w:rPr>
        <w:t>S.O.A</w:t>
      </w:r>
      <w:r w:rsidRPr="00963D56">
        <w:rPr>
          <w:rFonts w:ascii="Century Gothic" w:eastAsia="Times New Roman" w:hAnsi="Century Gothic" w:cs="Times New Roman"/>
          <w:sz w:val="20"/>
          <w:szCs w:val="20"/>
          <w:lang w:val="x-none" w:eastAsia="it-IT"/>
        </w:rPr>
        <w:t>., n._</w:t>
      </w: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</w:t>
      </w:r>
      <w:r w:rsidRPr="00963D56">
        <w:rPr>
          <w:rFonts w:ascii="Century Gothic" w:eastAsia="Times New Roman" w:hAnsi="Century Gothic" w:cs="Times New Roman"/>
          <w:sz w:val="20"/>
          <w:szCs w:val="20"/>
          <w:lang w:val="x-none" w:eastAsia="it-IT"/>
        </w:rPr>
        <w:t>____</w:t>
      </w: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</w:t>
      </w:r>
      <w:r w:rsidRPr="00963D56">
        <w:rPr>
          <w:rFonts w:ascii="Century Gothic" w:eastAsia="Times New Roman" w:hAnsi="Century Gothic" w:cs="Times New Roman"/>
          <w:sz w:val="20"/>
          <w:szCs w:val="20"/>
          <w:lang w:val="x-none" w:eastAsia="it-IT"/>
        </w:rPr>
        <w:t xml:space="preserve">_______, in data _____________________ dalla Società_________________________________________________, </w:t>
      </w:r>
      <w:r w:rsidRPr="00963D56">
        <w:rPr>
          <w:rFonts w:ascii="Century Gothic" w:eastAsia="Times New Roman" w:hAnsi="Century Gothic" w:cs="Times New Roman"/>
          <w:bCs/>
          <w:sz w:val="20"/>
          <w:szCs w:val="20"/>
          <w:lang w:val="x-none" w:eastAsia="it-IT"/>
        </w:rPr>
        <w:t xml:space="preserve"> </w:t>
      </w:r>
      <w:r w:rsidRPr="00963D56">
        <w:rPr>
          <w:rFonts w:ascii="Century Gothic" w:eastAsia="Times New Roman" w:hAnsi="Century Gothic" w:cs="Times New Roman"/>
          <w:sz w:val="20"/>
          <w:szCs w:val="20"/>
          <w:lang w:val="x-none" w:eastAsia="it-IT"/>
        </w:rPr>
        <w:t>che documenta il possesso in categorie e classifiche adeguate ai lavori oggetto dell’appalto (come da riquadro che segue):</w:t>
      </w:r>
    </w:p>
    <w:tbl>
      <w:tblPr>
        <w:tblW w:w="4656" w:type="dxa"/>
        <w:jc w:val="center"/>
        <w:tblInd w:w="-1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9"/>
        <w:gridCol w:w="2627"/>
      </w:tblGrid>
      <w:tr w:rsidR="00963D56" w:rsidRPr="00963D56" w:rsidTr="002B3D30">
        <w:trPr>
          <w:trHeight w:val="911"/>
          <w:jc w:val="center"/>
        </w:trPr>
        <w:tc>
          <w:tcPr>
            <w:tcW w:w="2029" w:type="dxa"/>
            <w:vAlign w:val="center"/>
          </w:tcPr>
          <w:p w:rsidR="00963D56" w:rsidRPr="00963D56" w:rsidRDefault="00963D56" w:rsidP="00963D56">
            <w:pPr>
              <w:spacing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  <w:r w:rsidRPr="00963D56"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>Categorie DPR 207/2010</w:t>
            </w:r>
          </w:p>
        </w:tc>
        <w:tc>
          <w:tcPr>
            <w:tcW w:w="2627" w:type="dxa"/>
            <w:vAlign w:val="center"/>
          </w:tcPr>
          <w:p w:rsidR="00963D56" w:rsidRPr="00963D56" w:rsidRDefault="00963D56" w:rsidP="00963D56">
            <w:pPr>
              <w:tabs>
                <w:tab w:val="right" w:leader="underscore" w:pos="9072"/>
              </w:tabs>
              <w:spacing w:before="60"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  <w:r w:rsidRPr="00963D56"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 xml:space="preserve">CLASSIFICA </w:t>
            </w:r>
          </w:p>
        </w:tc>
      </w:tr>
      <w:tr w:rsidR="00963D56" w:rsidRPr="00963D56" w:rsidTr="002B3D30">
        <w:trPr>
          <w:trHeight w:val="345"/>
          <w:jc w:val="center"/>
        </w:trPr>
        <w:tc>
          <w:tcPr>
            <w:tcW w:w="2029" w:type="dxa"/>
            <w:vAlign w:val="center"/>
          </w:tcPr>
          <w:p w:rsidR="00963D56" w:rsidRPr="00963D56" w:rsidRDefault="00963D56" w:rsidP="00963D56">
            <w:pPr>
              <w:spacing w:after="120" w:line="320" w:lineRule="exact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  <w:r w:rsidRPr="00963D56"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>_______</w:t>
            </w:r>
          </w:p>
        </w:tc>
        <w:tc>
          <w:tcPr>
            <w:tcW w:w="2627" w:type="dxa"/>
            <w:vAlign w:val="center"/>
          </w:tcPr>
          <w:p w:rsidR="00963D56" w:rsidRPr="00963D56" w:rsidRDefault="00963D56" w:rsidP="00963D56">
            <w:pPr>
              <w:tabs>
                <w:tab w:val="right" w:leader="underscore" w:pos="9072"/>
              </w:tabs>
              <w:spacing w:before="60"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963D56" w:rsidRPr="00963D56" w:rsidTr="002B3D30">
        <w:trPr>
          <w:trHeight w:val="345"/>
          <w:jc w:val="center"/>
        </w:trPr>
        <w:tc>
          <w:tcPr>
            <w:tcW w:w="2029" w:type="dxa"/>
            <w:vAlign w:val="center"/>
          </w:tcPr>
          <w:p w:rsidR="00963D56" w:rsidRPr="00963D56" w:rsidRDefault="00963D56" w:rsidP="00963D56">
            <w:pPr>
              <w:spacing w:after="120" w:line="320" w:lineRule="exact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  <w:r w:rsidRPr="00963D56"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>_______</w:t>
            </w:r>
          </w:p>
        </w:tc>
        <w:tc>
          <w:tcPr>
            <w:tcW w:w="2627" w:type="dxa"/>
            <w:vAlign w:val="center"/>
          </w:tcPr>
          <w:p w:rsidR="00963D56" w:rsidRPr="00963D56" w:rsidRDefault="00963D56" w:rsidP="00963D56">
            <w:pPr>
              <w:tabs>
                <w:tab w:val="right" w:leader="underscore" w:pos="9072"/>
              </w:tabs>
              <w:spacing w:before="60"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</w:p>
        </w:tc>
      </w:tr>
      <w:tr w:rsidR="00963D56" w:rsidRPr="00963D56" w:rsidTr="002B3D30">
        <w:trPr>
          <w:trHeight w:val="345"/>
          <w:jc w:val="center"/>
        </w:trPr>
        <w:tc>
          <w:tcPr>
            <w:tcW w:w="2029" w:type="dxa"/>
            <w:vAlign w:val="center"/>
          </w:tcPr>
          <w:p w:rsidR="00963D56" w:rsidRPr="00963D56" w:rsidRDefault="00963D56" w:rsidP="00963D56">
            <w:pPr>
              <w:spacing w:after="120" w:line="320" w:lineRule="exact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</w:pPr>
            <w:r w:rsidRPr="00963D56"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lang w:eastAsia="it-IT"/>
              </w:rPr>
              <w:t>_______</w:t>
            </w:r>
          </w:p>
        </w:tc>
        <w:tc>
          <w:tcPr>
            <w:tcW w:w="2627" w:type="dxa"/>
            <w:vAlign w:val="center"/>
          </w:tcPr>
          <w:p w:rsidR="00963D56" w:rsidRPr="00963D56" w:rsidRDefault="00963D56" w:rsidP="00963D56">
            <w:pPr>
              <w:tabs>
                <w:tab w:val="right" w:leader="underscore" w:pos="9072"/>
              </w:tabs>
              <w:spacing w:before="60" w:after="0" w:line="240" w:lineRule="auto"/>
              <w:jc w:val="center"/>
              <w:rPr>
                <w:rFonts w:ascii="Century Gothic" w:eastAsia="Times New Roman" w:hAnsi="Century Gothic" w:cs="Arial"/>
                <w:b/>
                <w:bCs/>
                <w:sz w:val="20"/>
                <w:szCs w:val="20"/>
                <w:highlight w:val="yellow"/>
                <w:lang w:eastAsia="it-IT"/>
              </w:rPr>
            </w:pPr>
          </w:p>
        </w:tc>
      </w:tr>
    </w:tbl>
    <w:p w:rsidR="00963D56" w:rsidRPr="00963D56" w:rsidRDefault="00963D56" w:rsidP="00963D56">
      <w:pPr>
        <w:widowControl w:val="0"/>
        <w:spacing w:before="120" w:after="120" w:line="360" w:lineRule="exact"/>
        <w:rPr>
          <w:rFonts w:ascii="Century Gothic" w:eastAsia="Times New Roman" w:hAnsi="Century Gothic" w:cs="Times New Roman"/>
          <w:i/>
          <w:iCs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b/>
          <w:i/>
          <w:iCs/>
          <w:sz w:val="20"/>
          <w:szCs w:val="20"/>
          <w:u w:val="single"/>
          <w:lang w:val="x-none" w:eastAsia="it-IT"/>
        </w:rPr>
        <w:lastRenderedPageBreak/>
        <w:t>allega</w:t>
      </w:r>
      <w:r w:rsidRPr="00963D56">
        <w:rPr>
          <w:rFonts w:ascii="Century Gothic" w:eastAsia="Times New Roman" w:hAnsi="Century Gothic" w:cs="Times New Roman"/>
          <w:b/>
          <w:i/>
          <w:iCs/>
          <w:sz w:val="20"/>
          <w:szCs w:val="20"/>
          <w:u w:val="single"/>
          <w:lang w:eastAsia="it-IT"/>
        </w:rPr>
        <w:t>re</w:t>
      </w:r>
      <w:r w:rsidRPr="00963D56">
        <w:rPr>
          <w:rFonts w:ascii="Century Gothic" w:eastAsia="Times New Roman" w:hAnsi="Century Gothic" w:cs="Times New Roman"/>
          <w:b/>
          <w:i/>
          <w:iCs/>
          <w:sz w:val="20"/>
          <w:szCs w:val="20"/>
          <w:u w:val="single"/>
          <w:lang w:val="x-none" w:eastAsia="it-IT"/>
        </w:rPr>
        <w:t xml:space="preserve"> copia conforme della relativa attestazione</w:t>
      </w:r>
      <w:r w:rsidRPr="00963D56">
        <w:rPr>
          <w:rFonts w:ascii="Century Gothic" w:eastAsia="Times New Roman" w:hAnsi="Century Gothic" w:cs="Times New Roman"/>
          <w:i/>
          <w:iCs/>
          <w:sz w:val="20"/>
          <w:szCs w:val="20"/>
          <w:lang w:eastAsia="it-IT"/>
        </w:rPr>
        <w:t>.</w:t>
      </w:r>
    </w:p>
    <w:p w:rsidR="00963D56" w:rsidRPr="00963D56" w:rsidRDefault="00963D56" w:rsidP="00963D56">
      <w:pPr>
        <w:widowControl w:val="0"/>
        <w:spacing w:before="120" w:after="120" w:line="360" w:lineRule="exact"/>
        <w:jc w:val="center"/>
        <w:rPr>
          <w:rFonts w:ascii="Century Gothic" w:eastAsia="Times New Roman" w:hAnsi="Century Gothic" w:cs="Times New Roman"/>
          <w:sz w:val="20"/>
          <w:szCs w:val="20"/>
          <w:lang w:val="x-none" w:eastAsia="it-IT"/>
        </w:rPr>
      </w:pPr>
      <w:r w:rsidRPr="00963D56">
        <w:rPr>
          <w:rFonts w:ascii="Century Gothic" w:eastAsia="Times New Roman" w:hAnsi="Century Gothic" w:cs="Times New Roman"/>
          <w:i/>
          <w:iCs/>
          <w:sz w:val="20"/>
          <w:szCs w:val="20"/>
          <w:lang w:val="x-none" w:eastAsia="it-IT"/>
        </w:rPr>
        <w:t>OVVERO</w:t>
      </w:r>
    </w:p>
    <w:p w:rsidR="00963D56" w:rsidRDefault="00963D56" w:rsidP="00A94294">
      <w:pPr>
        <w:widowControl w:val="0"/>
        <w:tabs>
          <w:tab w:val="num" w:pos="340"/>
        </w:tabs>
        <w:spacing w:after="0" w:line="360" w:lineRule="exact"/>
        <w:ind w:left="340"/>
        <w:jc w:val="both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b/>
          <w:bCs/>
          <w:sz w:val="32"/>
          <w:szCs w:val="32"/>
          <w:lang w:val="x-none" w:eastAsia="it-IT"/>
        </w:rPr>
        <w:t>□</w:t>
      </w:r>
      <w:r w:rsidRPr="00963D56">
        <w:rPr>
          <w:rFonts w:ascii="Century Gothic" w:eastAsia="Times New Roman" w:hAnsi="Century Gothic" w:cs="Helvetica"/>
          <w:b/>
          <w:bCs/>
          <w:sz w:val="20"/>
          <w:szCs w:val="20"/>
          <w:lang w:eastAsia="it-IT"/>
        </w:rPr>
        <w:t xml:space="preserve"> </w:t>
      </w:r>
      <w:r w:rsidRPr="00963D56">
        <w:rPr>
          <w:rFonts w:ascii="Century Gothic" w:eastAsia="Times New Roman" w:hAnsi="Century Gothic" w:cs="Times New Roman"/>
          <w:b/>
          <w:bCs/>
          <w:sz w:val="20"/>
          <w:szCs w:val="20"/>
          <w:u w:val="single"/>
          <w:lang w:val="x-none" w:eastAsia="it-IT"/>
        </w:rPr>
        <w:t>PER I CONCORRENTI STABILITI IN ALTRI STATI ADERENTI ALL’UNIONE EUROPEA</w:t>
      </w:r>
      <w:r w:rsidRPr="00963D56">
        <w:rPr>
          <w:rFonts w:ascii="Century Gothic" w:eastAsia="Times New Roman" w:hAnsi="Century Gothic" w:cs="Times New Roman"/>
          <w:b/>
          <w:sz w:val="20"/>
          <w:szCs w:val="20"/>
          <w:lang w:val="x-none" w:eastAsia="it-IT"/>
        </w:rPr>
        <w:t>:</w:t>
      </w:r>
      <w:r w:rsidRPr="00963D56">
        <w:rPr>
          <w:rFonts w:ascii="Century Gothic" w:eastAsia="Times New Roman" w:hAnsi="Century Gothic" w:cs="Times New Roman"/>
          <w:sz w:val="20"/>
          <w:szCs w:val="20"/>
          <w:lang w:val="x-none" w:eastAsia="it-IT"/>
        </w:rPr>
        <w:t xml:space="preserve"> che l’operatore economico è in possesso dei requisiti di qualificazione per l’esecuzione dei lavori</w:t>
      </w:r>
      <w:r w:rsidR="00A94294">
        <w:rPr>
          <w:rFonts w:ascii="Century Gothic" w:eastAsia="Times New Roman" w:hAnsi="Century Gothic" w:cs="Times New Roman"/>
          <w:sz w:val="20"/>
          <w:szCs w:val="20"/>
          <w:lang w:eastAsia="it-IT"/>
        </w:rPr>
        <w:t>.</w:t>
      </w:r>
    </w:p>
    <w:p w:rsidR="00A94294" w:rsidRPr="00A94294" w:rsidRDefault="00A94294" w:rsidP="00A94294">
      <w:pPr>
        <w:widowControl w:val="0"/>
        <w:tabs>
          <w:tab w:val="num" w:pos="340"/>
        </w:tabs>
        <w:spacing w:after="0" w:line="360" w:lineRule="exact"/>
        <w:ind w:left="340"/>
        <w:jc w:val="both"/>
        <w:rPr>
          <w:rFonts w:ascii="Century Gothic" w:eastAsia="Times New Roman" w:hAnsi="Century Gothic" w:cs="Times New Roman"/>
          <w:sz w:val="20"/>
          <w:szCs w:val="20"/>
          <w:lang w:eastAsia="it-IT"/>
        </w:rPr>
      </w:pPr>
    </w:p>
    <w:p w:rsidR="00963D56" w:rsidRPr="00963D56" w:rsidRDefault="00963D56" w:rsidP="00963D56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>INSUSSISTENZA IN CAPO ALL’OPERATORE ECONOMICO DE</w:t>
      </w:r>
      <w:r w:rsidR="00D91228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 xml:space="preserve">I MOTIVI DI ESCLUSIONE </w:t>
      </w:r>
      <w:r w:rsidRPr="00963D56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>DI CUI AL</w:t>
      </w:r>
      <w:r w:rsidR="00D91228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 xml:space="preserve">L’ART. 80 DEL </w:t>
      </w:r>
      <w:r w:rsidRPr="00963D56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 xml:space="preserve">D.LGS. N. </w:t>
      </w:r>
      <w:r w:rsidR="00D91228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>50/16</w:t>
      </w:r>
      <w:r w:rsidR="00965D16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 xml:space="preserve"> e </w:t>
      </w:r>
      <w:proofErr w:type="spellStart"/>
      <w:r w:rsidR="00713E79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>s.m.i.</w:t>
      </w:r>
      <w:proofErr w:type="spellEnd"/>
      <w:r w:rsidRPr="00963D56"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  <w:t>.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-Bold"/>
          <w:bCs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- che l’operatore economico: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1) 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non si trova in stato di fallimento, di liquidazione coatta amministrativa, di concordato preventivo, salvo il caso di concordato con continuità aziendale e che non sono in corso procedimenti per la dichiarazione di tali situazioni; </w:t>
      </w:r>
      <w:r w:rsidRPr="00713E79">
        <w:rPr>
          <w:rFonts w:ascii="Century Gothic" w:eastAsia="Times New Roman" w:hAnsi="Century Gothic" w:cs="Helvetica"/>
          <w:color w:val="FF0000"/>
          <w:sz w:val="20"/>
          <w:szCs w:val="20"/>
          <w:lang w:eastAsia="it-IT"/>
        </w:rPr>
        <w:t>(</w:t>
      </w:r>
      <w:r w:rsidRPr="00E94D0F">
        <w:rPr>
          <w:rFonts w:ascii="Century Gothic" w:eastAsia="Times New Roman" w:hAnsi="Century Gothic" w:cs="Helvetica"/>
          <w:i/>
          <w:color w:val="FF0000"/>
          <w:sz w:val="16"/>
          <w:szCs w:val="20"/>
          <w:lang w:eastAsia="it-IT"/>
        </w:rPr>
        <w:t xml:space="preserve">NB: l’art. 110, c. 3 </w:t>
      </w:r>
      <w:proofErr w:type="spellStart"/>
      <w:r w:rsidRPr="00E94D0F">
        <w:rPr>
          <w:rFonts w:ascii="Century Gothic" w:eastAsia="Times New Roman" w:hAnsi="Century Gothic" w:cs="Helvetica"/>
          <w:i/>
          <w:color w:val="FF0000"/>
          <w:sz w:val="16"/>
          <w:szCs w:val="20"/>
          <w:lang w:eastAsia="it-IT"/>
        </w:rPr>
        <w:t>D.Lvo</w:t>
      </w:r>
      <w:proofErr w:type="spellEnd"/>
      <w:r w:rsidRPr="00E94D0F">
        <w:rPr>
          <w:rFonts w:ascii="Century Gothic" w:eastAsia="Times New Roman" w:hAnsi="Century Gothic" w:cs="Helvetica"/>
          <w:i/>
          <w:color w:val="FF0000"/>
          <w:sz w:val="16"/>
          <w:szCs w:val="20"/>
          <w:lang w:eastAsia="it-IT"/>
        </w:rPr>
        <w:t xml:space="preserve"> n. 50/2016 prevede: “Il curatore del fallimento, autorizzato all'esercizio provvisorio, ovvero l'impresa ammessa al concordato con continuità aziendale, su autorizzazione del giudice delegato, sentita l'ANAC, possono: a) partecipare a procedure di affidamento di concessioni e appalti di lavori, forniture e servizi ovvero essere affidatario di subappalto; b) eseguire i contratti già stipulati dall'impresa fallita o ammessa al concordato con continuità aziendale.” L’art. 110, c. 5 del </w:t>
      </w:r>
      <w:proofErr w:type="spellStart"/>
      <w:r w:rsidRPr="00E94D0F">
        <w:rPr>
          <w:rFonts w:ascii="Century Gothic" w:eastAsia="Times New Roman" w:hAnsi="Century Gothic" w:cs="Helvetica"/>
          <w:i/>
          <w:color w:val="FF0000"/>
          <w:sz w:val="16"/>
          <w:szCs w:val="20"/>
          <w:lang w:eastAsia="it-IT"/>
        </w:rPr>
        <w:t>D.Lvo</w:t>
      </w:r>
      <w:proofErr w:type="spellEnd"/>
      <w:r w:rsidRPr="00E94D0F">
        <w:rPr>
          <w:rFonts w:ascii="Century Gothic" w:eastAsia="Times New Roman" w:hAnsi="Century Gothic" w:cs="Helvetica"/>
          <w:i/>
          <w:color w:val="FF0000"/>
          <w:sz w:val="16"/>
          <w:szCs w:val="20"/>
          <w:lang w:eastAsia="it-IT"/>
        </w:rPr>
        <w:t xml:space="preserve"> n. 50/2016 prevede: “5. L'ANAC, sentito il giudice delegato, può subordinare la partecipazione, l'affidamento di subappalti e la stipulazione dei relativi contratti alla necessità che il curatore o l'impresa in concordato si avvalgano di un altro operatore in possesso dei requisiti di carattere generale, di capacità finanziaria, tecnica, economica, </w:t>
      </w:r>
      <w:r w:rsidR="00713E79">
        <w:rPr>
          <w:rFonts w:ascii="Century Gothic" w:eastAsia="Times New Roman" w:hAnsi="Century Gothic" w:cs="Helvetica"/>
          <w:i/>
          <w:color w:val="FF0000"/>
          <w:sz w:val="16"/>
          <w:szCs w:val="20"/>
          <w:lang w:eastAsia="it-IT"/>
        </w:rPr>
        <w:t>nonché</w:t>
      </w:r>
      <w:r w:rsidRPr="00E94D0F">
        <w:rPr>
          <w:rFonts w:ascii="Century Gothic" w:eastAsia="Times New Roman" w:hAnsi="Century Gothic" w:cs="Helvetica"/>
          <w:i/>
          <w:color w:val="FF0000"/>
          <w:sz w:val="16"/>
          <w:szCs w:val="20"/>
          <w:lang w:eastAsia="it-IT"/>
        </w:rPr>
        <w:t xml:space="preserve"> di certificazione, richiesti per l'affidamento dell'appalto, che si impegni nei confronti dell'impresa concorrente e della stazione appaltante a mettere a disposizione, per la durata del contratto, le risorse necessarie all'esecuzione dell'appalto e a subentrare all'impresa </w:t>
      </w:r>
      <w:proofErr w:type="spellStart"/>
      <w:r w:rsidRPr="00E94D0F">
        <w:rPr>
          <w:rFonts w:ascii="Century Gothic" w:eastAsia="Times New Roman" w:hAnsi="Century Gothic" w:cs="Helvetica"/>
          <w:i/>
          <w:color w:val="FF0000"/>
          <w:sz w:val="16"/>
          <w:szCs w:val="20"/>
          <w:lang w:eastAsia="it-IT"/>
        </w:rPr>
        <w:t>ausiliata</w:t>
      </w:r>
      <w:proofErr w:type="spellEnd"/>
      <w:r w:rsidRPr="00E94D0F">
        <w:rPr>
          <w:rFonts w:ascii="Century Gothic" w:eastAsia="Times New Roman" w:hAnsi="Century Gothic" w:cs="Helvetica"/>
          <w:i/>
          <w:color w:val="FF0000"/>
          <w:sz w:val="16"/>
          <w:szCs w:val="20"/>
          <w:lang w:eastAsia="it-IT"/>
        </w:rPr>
        <w:t xml:space="preserve"> nel caso in cui questa nel corso della gara, ovvero dopo la stipulazione del contratto, non sia per qualsiasi ragione più in grado di dare regolare esecuzione all'appalto o alla concessione, nei seguenti casi: a) se l'impresa non è in regola con i pagamenti delle retribuzioni dei dipendenti e dei versamenti dei contributi previdenziali e assistenziali; b) se l'impresa non è in possesso dei requisiti aggiuntivi che l'ANAC individua con apposite linee guida</w:t>
      </w:r>
      <w:r w:rsidRPr="00713E79">
        <w:rPr>
          <w:rFonts w:ascii="Century Gothic" w:eastAsia="Times New Roman" w:hAnsi="Century Gothic" w:cs="Helvetica"/>
          <w:color w:val="FF0000"/>
          <w:sz w:val="20"/>
          <w:szCs w:val="20"/>
          <w:lang w:eastAsia="it-IT"/>
        </w:rPr>
        <w:t>”);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713E79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b/>
          <w:sz w:val="20"/>
          <w:szCs w:val="20"/>
          <w:lang w:eastAsia="it-IT"/>
        </w:rPr>
      </w:pPr>
      <w:r w:rsidRPr="00713E79">
        <w:rPr>
          <w:rFonts w:ascii="Century Gothic" w:eastAsia="Times New Roman" w:hAnsi="Century Gothic" w:cs="Helvetica"/>
          <w:b/>
          <w:sz w:val="20"/>
          <w:szCs w:val="20"/>
          <w:lang w:eastAsia="it-IT"/>
        </w:rPr>
        <w:t>Oppure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sono cessate le incapacità personali derivanti da sentenza dichiarativa di fallimento o di liquidazione coatta con la riabilitazione civile, pronunciata dall’organo giudiziario competente in base alle condizioni e con il procedimento previsto dal Capo IX del </w:t>
      </w:r>
      <w:proofErr w:type="spellStart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D.Lgs.</w:t>
      </w:r>
      <w:proofErr w:type="spellEnd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09.01.2006, n. 5;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713E79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b/>
          <w:sz w:val="20"/>
          <w:szCs w:val="20"/>
          <w:lang w:eastAsia="it-IT"/>
        </w:rPr>
      </w:pPr>
      <w:r w:rsidRPr="00713E79">
        <w:rPr>
          <w:rFonts w:ascii="Century Gothic" w:eastAsia="Times New Roman" w:hAnsi="Century Gothic" w:cs="Helvetica"/>
          <w:b/>
          <w:sz w:val="20"/>
          <w:szCs w:val="20"/>
          <w:lang w:eastAsia="it-IT"/>
        </w:rPr>
        <w:t>Oppure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è venuta meno l’incapacità a contrarre – prevista nei casi di amministrazione controllata e di concordato preventivo – per revoca o per cessazione dell’amministrazione controllata, ovvero per la chiusura del concordato preventivo – attraverso il provvedimento del giudice delegato che accerta l’avvenuta esecuzione del concordato ovvero di risoluzione o annullamento dello stesso;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713E79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b/>
          <w:sz w:val="20"/>
          <w:szCs w:val="20"/>
          <w:lang w:eastAsia="it-IT"/>
        </w:rPr>
      </w:pPr>
      <w:r w:rsidRPr="00713E79">
        <w:rPr>
          <w:rFonts w:ascii="Century Gothic" w:eastAsia="Times New Roman" w:hAnsi="Century Gothic" w:cs="Helvetica"/>
          <w:b/>
          <w:sz w:val="20"/>
          <w:szCs w:val="20"/>
          <w:lang w:eastAsia="it-IT"/>
        </w:rPr>
        <w:t>Oppure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si è concluso il procedimento dell’amministrazione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straordinaria di cui al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D.Lgs</w:t>
      </w:r>
      <w:proofErr w:type="spellEnd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n. 270/99;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A94294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lastRenderedPageBreak/>
        <w:t>2.</w:t>
      </w:r>
      <w:r w:rsid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che nei propri confronti non sussistono cause di decadenza, di sospensione o di divieto previste dall'articolo 67 del decreto legislativo 6 settembre 2011, n. 159 o di un tentativo di infiltrazione mafiosa di cui all'art. 84, c. 4, del medesimo decreto e di non avere pendenti procedimenti per l’applicazione delle misure di prevenzione della sorveglianza; (tale dichiarazione deve essere resa dal titolare e dal direttore tecnico, se si tratta di impresa individuale; da un socio e dal direttore tecnico, se si tratta di società in nome collettivo; dai soci accomandatari e dal direttore tecnico, se si tratta di società in accomandita semplice; dai membri del consiglio di amministrazione cui sia stata conferita la legale rappresentanza, di direzione o di vigilanza e dai soggetti muniti di poteri di rappresentanza, di direzione o di controllo, dal direttore tecnico o dal socio unico persona fisica, ovvero dal socio di maggioranza in caso di società con meno di quattro soci, se si tratta di altro tipo di società o consorzio)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3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. di non aver subito condanna con sentenza definitiva o decreto penale di condanna divenuto irrevocabile o sentenza di applicazione della pena su richiesta ai sensi dell'articolo 444 del codice di procedura penale, per uno dei seguenti reati: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a)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ab/>
        <w:t xml:space="preserve">delitti, consumati o tentati, di cui agli articoli 416, 416-bis del codice penale ovvero delitti commessi avvalendosi delle condizioni previste dal predetto articolo 416-bis ovvero al fine di agevolare l'attività delle associazioni previste dallo stesso articolo, 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nonché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per i delitti, consumati o tentati, previsti dall'art. 74 del DPR 9.10.1990, n. 309, dall'articolo 291-quater del DPR 23.1.1973, n. 43 e dall'articolo 260 del decreto legislativo 3.4.2006, n. 152, in quanto riconducibili alla partecipazione a un'organizzazione criminale, quale definita all'articolo 2 della decisione quadro 2008/841/GAI del Consiglio; </w:t>
      </w:r>
    </w:p>
    <w:p w:rsid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b)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ab/>
        <w:t xml:space="preserve">delitti, consumati o tentati, di cui agli articoli 317, 318, 319, 319-ter, 319-quater, 320, 321, 322, 322-bis, 346-bis, 353, 353-bis, 354, 355 e 356 del codice penale 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nonché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all'a</w:t>
      </w:r>
      <w:r w:rsidR="00A94294">
        <w:rPr>
          <w:rFonts w:ascii="Century Gothic" w:eastAsia="Times New Roman" w:hAnsi="Century Gothic" w:cs="Helvetica"/>
          <w:sz w:val="20"/>
          <w:szCs w:val="20"/>
          <w:lang w:eastAsia="it-IT"/>
        </w:rPr>
        <w:t>rt. 2635 del codice civile;</w:t>
      </w:r>
    </w:p>
    <w:p w:rsidR="00A94294" w:rsidRPr="00E94D0F" w:rsidRDefault="00965D16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proofErr w:type="spellStart"/>
      <w:r w:rsidRPr="00965D16">
        <w:rPr>
          <w:rFonts w:ascii="Century Gothic" w:eastAsia="Times New Roman" w:hAnsi="Century Gothic" w:cs="Helvetica"/>
          <w:sz w:val="20"/>
          <w:szCs w:val="20"/>
          <w:lang w:eastAsia="it-IT"/>
        </w:rPr>
        <w:t>bbis</w:t>
      </w:r>
      <w:proofErr w:type="spellEnd"/>
      <w:r w:rsidRP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) </w:t>
      </w:r>
      <w:r w:rsidRPr="00965D16">
        <w:rPr>
          <w:rFonts w:ascii="Century Gothic" w:eastAsia="Times New Roman" w:hAnsi="Century Gothic" w:cs="Helvetica"/>
          <w:sz w:val="20"/>
          <w:szCs w:val="20"/>
          <w:lang w:eastAsia="it-IT"/>
        </w:rPr>
        <w:tab/>
        <w:t>false comunicazioni sociali di cui agli articoli 2621 e 2622 del codice civile;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c)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ab/>
        <w:t xml:space="preserve">frode ai sensi dell'articolo 1 della convenzione relativa alla tutela degli interessi finanziari delle Comunità europee; 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d)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ab/>
        <w:t xml:space="preserve">delitti, consumati o tentati, commessi con finalità di terrorismo, anche internazionale, e di eversione dell'ordine costituzionale reati terroristici o reati connessi alle attività terroristiche; 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e)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ab/>
        <w:t>delitti di cui agli articoli 648-bis, 648-ter e 648-ter.1 del codice penale, riciclaggio di proventi di attività criminose o finanziamento del terrorismo, quali definiti all'articolo 1 del decreto legislativo 22 giugno 2007, n. 109 e successive modificazioni;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f)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ab/>
        <w:t>sfruttamento del lavoro minorile e altre forme di tratta di esseri umani definite con il decreto legislativo 4 marzo 2014, n. 24;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g)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ab/>
        <w:t>ogni altro delitto da cui derivi, quale pena accessoria, l'incapacità di contrattare con la pubblica amministrazione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OPPURE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Che nei propri confronti sono state pronunciate le seguenti condanne ivi comprese quelli che, con riferimento ai reati 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di cui all’art. 80, c. 1 del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D.L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vo</w:t>
      </w:r>
      <w:proofErr w:type="spellEnd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50/2016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</w:t>
      </w:r>
      <w:proofErr w:type="spellStart"/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>s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.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>m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.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>i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.</w:t>
      </w:r>
      <w:proofErr w:type="spellEnd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, hanno comportato l’applicazione di una pena detentiva non superiore a 18 mesi ovvero abbiano riconosciuto l’attenuante della collaborazione come definite per le singole fattispecie di reato o al comma 5 dell’art. 80 del </w:t>
      </w:r>
      <w:proofErr w:type="spellStart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D.Lvo</w:t>
      </w:r>
      <w:proofErr w:type="spellEnd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n. 50/2016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</w:t>
      </w:r>
      <w:proofErr w:type="spellStart"/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>s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.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>m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.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>i</w:t>
      </w:r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.</w:t>
      </w:r>
      <w:proofErr w:type="spellEnd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: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……………………………………………………………………………………………………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lastRenderedPageBreak/>
        <w:t>……………………………………………………………………………………………………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713E79">
        <w:rPr>
          <w:rFonts w:ascii="Century Gothic" w:eastAsia="Times New Roman" w:hAnsi="Century Gothic" w:cs="Helvetica"/>
          <w:color w:val="FF0000"/>
          <w:sz w:val="20"/>
          <w:szCs w:val="20"/>
          <w:lang w:eastAsia="it-IT"/>
        </w:rPr>
        <w:t>(</w:t>
      </w:r>
      <w:r w:rsidRPr="00E94D0F">
        <w:rPr>
          <w:rFonts w:ascii="Century Gothic" w:eastAsia="Times New Roman" w:hAnsi="Century Gothic" w:cs="Helvetica"/>
          <w:i/>
          <w:color w:val="FF0000"/>
          <w:sz w:val="18"/>
          <w:szCs w:val="20"/>
          <w:lang w:eastAsia="it-IT"/>
        </w:rPr>
        <w:t xml:space="preserve">riportare integralmente quanto indicato nella visura delle iscrizioni a proprio carico ai sensi dell’art. 33 del DPR 14.11.2002, n. 313 e </w:t>
      </w:r>
      <w:proofErr w:type="spellStart"/>
      <w:r w:rsidR="00713E79">
        <w:rPr>
          <w:rFonts w:ascii="Century Gothic" w:eastAsia="Times New Roman" w:hAnsi="Century Gothic" w:cs="Helvetica"/>
          <w:i/>
          <w:color w:val="FF0000"/>
          <w:sz w:val="18"/>
          <w:szCs w:val="20"/>
          <w:lang w:eastAsia="it-IT"/>
        </w:rPr>
        <w:t>s.m.i.</w:t>
      </w:r>
      <w:proofErr w:type="spellEnd"/>
      <w:r w:rsidRPr="00E94D0F">
        <w:rPr>
          <w:rFonts w:ascii="Century Gothic" w:eastAsia="Times New Roman" w:hAnsi="Century Gothic" w:cs="Helvetica"/>
          <w:i/>
          <w:color w:val="FF0000"/>
          <w:sz w:val="18"/>
          <w:szCs w:val="20"/>
          <w:lang w:eastAsia="it-IT"/>
        </w:rPr>
        <w:t>) (il concorrente non è tenuto ad indicare nella dichiarazione le condanne quando il reato è stato depenalizzato ovvero quando è intervenuta la riabilitazione ovvero quando il reato è stato dichiarato estinto dopo la condanna ovvero in caso di revoca della condanna medesima</w:t>
      </w:r>
      <w:r w:rsidRPr="00713E79">
        <w:rPr>
          <w:rFonts w:ascii="Century Gothic" w:eastAsia="Times New Roman" w:hAnsi="Century Gothic" w:cs="Helvetica"/>
          <w:color w:val="FF0000"/>
          <w:sz w:val="20"/>
          <w:szCs w:val="20"/>
          <w:lang w:eastAsia="it-IT"/>
        </w:rPr>
        <w:t>.)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E CHE 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Nel caso di sentenze a carico per i reati dell’art. 80, c. 1 del </w:t>
      </w:r>
      <w:proofErr w:type="spellStart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D.Lvo</w:t>
      </w:r>
      <w:proofErr w:type="spellEnd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n. 50/2016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, che hanno comportato l’applicazione della pena detentiva non superiore a 18 mesi ovvero abbiano riconosciuto l'attenuante della collaborazione come definita per le singole fattispecie di reato, o al comma 5, è stato risarcito o ci si è impegnati a risarcire qualunque danno causato dal reato o dall’illecito e di aver adottato provvedimenti concreti di carattere tecnico, organizzativo e relativi al personale idonei a prevenire ulteriori reati o illeciti, come risulta dalla seguente documentazione che si allega alla dichiarazione: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………………………………………………………………………</w:t>
      </w:r>
      <w:r w:rsidR="00EA4872"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…………………….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…………………………….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………………………………………………………………………</w:t>
      </w:r>
      <w:r w:rsidR="00EA4872"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…………………….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…………………………….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406414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3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.1. che nell’anno antecedente la data di pubblicazione del bando di gara non vi sono soggetti cessati dalle cariche societarie indicate all’articolo 80, c. 1, del </w:t>
      </w:r>
      <w:proofErr w:type="spellStart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D.Lgs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18.4.2016, n. 50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Oppure</w:t>
      </w:r>
    </w:p>
    <w:p w:rsidR="00E94D0F" w:rsidRPr="00E94D0F" w:rsidRDefault="00406414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3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.2. che i nominativi e le generalità dei soggetti cessati dalle cariche societarie indicate all’articolo 80, comma 1, del </w:t>
      </w:r>
      <w:proofErr w:type="spellStart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D.lgs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18.4.2016, n. 50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nell’anno antecedente la data di pubblicazione del bando di gara di che trattasi, sono i seguenti:</w:t>
      </w:r>
    </w:p>
    <w:p w:rsidR="00DE25CE" w:rsidRPr="00963D56" w:rsidRDefault="00DE25CE" w:rsidP="00DE25CE">
      <w:pPr>
        <w:autoSpaceDE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Nominativo, luogo e data di nascita, qualifica:</w:t>
      </w:r>
    </w:p>
    <w:p w:rsidR="00DE25CE" w:rsidRPr="00963D56" w:rsidRDefault="00DE25CE" w:rsidP="00DE25CE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(residenza)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</w:p>
    <w:p w:rsidR="00DE25CE" w:rsidRPr="00963D56" w:rsidRDefault="00DE25CE" w:rsidP="00DE25CE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(residenza)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</w:p>
    <w:p w:rsidR="00DE25CE" w:rsidRPr="00963D56" w:rsidRDefault="00DE25CE" w:rsidP="00DE25CE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(residenza)</w:t>
      </w:r>
    </w:p>
    <w:p w:rsidR="00DE25CE" w:rsidRPr="00963D56" w:rsidRDefault="00DE25CE" w:rsidP="00DE25CE">
      <w:pPr>
        <w:spacing w:after="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</w:p>
    <w:p w:rsidR="00DE25CE" w:rsidRPr="00963D56" w:rsidRDefault="00DE25CE" w:rsidP="00DE25CE">
      <w:pPr>
        <w:numPr>
          <w:ilvl w:val="0"/>
          <w:numId w:val="2"/>
        </w:numPr>
        <w:spacing w:after="0" w:line="240" w:lineRule="auto"/>
        <w:ind w:left="360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(nome e cognome) 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 xml:space="preserve">_________________________________________________ (luogo e data di nascita) </w:t>
      </w:r>
    </w:p>
    <w:p w:rsidR="00DE25CE" w:rsidRPr="00963D56" w:rsidRDefault="00DE25CE" w:rsidP="00DE25CE">
      <w:pPr>
        <w:spacing w:after="0"/>
        <w:ind w:left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(carica sociale)</w:t>
      </w:r>
    </w:p>
    <w:p w:rsidR="00DE25CE" w:rsidRPr="00963D56" w:rsidRDefault="00DE25CE" w:rsidP="00DE25CE">
      <w:pPr>
        <w:spacing w:after="0"/>
        <w:ind w:firstLine="372"/>
        <w:rPr>
          <w:rFonts w:ascii="Century Gothic" w:eastAsia="Times New Roman" w:hAnsi="Century Gothic" w:cs="Times New Roman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Times New Roman"/>
          <w:sz w:val="20"/>
          <w:szCs w:val="20"/>
          <w:lang w:eastAsia="it-IT"/>
        </w:rPr>
        <w:t>_________________________________________________ (residenza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e che nei confronti dei suddetti soggetti, durante il periodo in cui rivestivano cariche societarie (completare solo se compilato </w:t>
      </w:r>
      <w:r w:rsidR="00406414">
        <w:rPr>
          <w:rFonts w:ascii="Century Gothic" w:eastAsia="Times New Roman" w:hAnsi="Century Gothic" w:cs="Helvetica"/>
          <w:sz w:val="20"/>
          <w:szCs w:val="20"/>
          <w:lang w:eastAsia="it-IT"/>
        </w:rPr>
        <w:t>3</w:t>
      </w: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.2):</w:t>
      </w:r>
    </w:p>
    <w:p w:rsidR="00E94D0F" w:rsidRPr="00E94D0F" w:rsidRDefault="00406414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3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.2.1. non sono state pronunciate sentenze la condanna con sentenza definitiva o decreto penale di condanna divenuto irrevocabile o sentenza di applicazione della pena su richiesta ai sensi 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lastRenderedPageBreak/>
        <w:t xml:space="preserve">dell'articolo 444 del codice di procedura penale, per uno dei reati indicati nell’art. 80, c. 1 del </w:t>
      </w:r>
      <w:proofErr w:type="spellStart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D.Lvo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n. 50/2016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Oppure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9F2938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3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.2.2. nel caso di sentenze a carico, la ditta ha adottato atti e misure di completa ed effettiva dissociazione dalla condotta penalmente sanzionata, dimostrabili con la documentazione allegata ……………………………………………………………………………………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…………………………..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……………………………………………………………………………………</w:t>
      </w:r>
      <w:r w:rsidR="009F2938">
        <w:rPr>
          <w:rFonts w:ascii="Century Gothic" w:eastAsia="Times New Roman" w:hAnsi="Century Gothic" w:cs="Helvetica"/>
          <w:sz w:val="20"/>
          <w:szCs w:val="20"/>
          <w:lang w:eastAsia="it-IT"/>
        </w:rPr>
        <w:t>…………………………………………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9F2938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4.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di non aver commesso gravi infrazioni debitamente accertate alle norme in materia di salute e sicurezza sul lavoro </w:t>
      </w:r>
      <w:r w:rsidR="00BD7DC4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nonché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agli obblighi di cui all'art. 30, c. 3 del </w:t>
      </w:r>
      <w:proofErr w:type="spellStart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D.Lvo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n. 50/2016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9F2938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5.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che non si è reso colpevole di gravi illeciti professionali, tali da rendere dubbia la sua integrità o affidabilità. (</w:t>
      </w:r>
      <w:r w:rsidR="00E94D0F" w:rsidRPr="009F2938">
        <w:rPr>
          <w:rFonts w:ascii="Century Gothic" w:eastAsia="Times New Roman" w:hAnsi="Century Gothic" w:cs="Helvetica"/>
          <w:i/>
          <w:color w:val="FF0000"/>
          <w:sz w:val="18"/>
          <w:szCs w:val="20"/>
          <w:lang w:eastAsia="it-IT"/>
        </w:rPr>
        <w:t>Tra questi rientrano: le significative carenze nell'esecuzione di un precedente contratto di appalto o di concessione che ne hanno causato la risoluzione anticipata, non contestata in giudizio, ovvero confermata all'esito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sull'esclusione, la selezione o l'aggiudicazione ovvero l'omettere le informazioni dovute ai fini del corretto svolgimento della procedura di selezione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); 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9F2938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6.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che la propria partecipazione alla gara non determina una situazione di conflitto di interesse ai sensi dell'articolo 42, comma 2 del </w:t>
      </w:r>
      <w:proofErr w:type="spellStart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D.Lvo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n. 50/2016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, non diversamente risolvibile;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C45E19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7.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di non essere stato coinvolto nella preparazione della documentazione necessaria alla procedura d’appalto e pertanto di non aver creato alcuna distorsione della concorrenza;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C45E19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8.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di non essere stato soggetto alla sanzione </w:t>
      </w:r>
      <w:proofErr w:type="spellStart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interdittiva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di cui all'art. 9, comma 2, lettera c) del decreto legislativo 8 giugno 2001, n. 231 o ad altra sanzione che comporta il divieto di contrarre con la pubblica amministrazione, compresi i provvedimenti </w:t>
      </w:r>
      <w:proofErr w:type="spellStart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interdittivi</w:t>
      </w:r>
      <w:proofErr w:type="spellEnd"/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di cui all'articolo14 del decreto legislativo 9 aprile 2008, n. 81;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Default="00C45E19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9.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che la ditta che rappresenta non è iscritta nel casellario informatico tenuto dall'Osservatorio dell'ANAC per aver presentato false dichiarazioni o falsa documentazione ai fini del rilascio dell'attestazione di qualificazione;</w:t>
      </w:r>
    </w:p>
    <w:p w:rsidR="00965D16" w:rsidRDefault="00965D16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5D16" w:rsidRPr="00965D16" w:rsidRDefault="00965D16" w:rsidP="00965D16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9bis.</w:t>
      </w:r>
      <w:r w:rsidRP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che non ha presentato nella procedura di gara in corso e negli affidamenti di subappalti documentazione o dichiarazioni non veritiere;</w:t>
      </w:r>
    </w:p>
    <w:p w:rsidR="00965D16" w:rsidRPr="00965D16" w:rsidRDefault="00965D16" w:rsidP="00965D16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5D16" w:rsidRPr="00E94D0F" w:rsidRDefault="00965D16" w:rsidP="00965D16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lastRenderedPageBreak/>
        <w:t>9ter.</w:t>
      </w:r>
      <w:r w:rsidRP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che la ditta che rappresenta non è iscritta nel casellario informatico tenuto dall'Osservatorio dell'ANAC per aver presentato false dichiarazioni o falsa documentazione nelle procedure di gara e negli affidamenti di subappalti;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C45E19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10.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di non aver violato il divieto di intestazione fiduciaria di cui all'articolo 17 della legge 19 marzo 1990, n. 55. (</w:t>
      </w:r>
      <w:r w:rsidR="00E94D0F" w:rsidRPr="00C45E19">
        <w:rPr>
          <w:rFonts w:ascii="Century Gothic" w:eastAsia="Times New Roman" w:hAnsi="Century Gothic" w:cs="Helvetica"/>
          <w:i/>
          <w:color w:val="FF0000"/>
          <w:sz w:val="18"/>
          <w:szCs w:val="20"/>
          <w:lang w:eastAsia="it-IT"/>
        </w:rPr>
        <w:t>L'esclusione ha durata di un anno decorrente dall'accertamento definitivo della violazione e va comunque disposta se la violazione non è stata rimossa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); 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45E19" w:rsidRPr="00963D56" w:rsidRDefault="00C45E19" w:rsidP="00C45E19">
      <w:pPr>
        <w:autoSpaceDE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11.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non è assoggettato agli obblighi di assunzioni obbligatorie di cui alla Legge n. 68/1999 (per i soggetti giuridici che occupano non più di 15 dipendenti o da </w:t>
      </w:r>
      <w:smartTag w:uri="urn:schemas-microsoft-com:office:smarttags" w:element="metricconverter">
        <w:smartTagPr>
          <w:attr w:name="ProductID" w:val="15 a"/>
        </w:smartTagPr>
        <w:r w:rsidRPr="00963D56">
          <w:rPr>
            <w:rFonts w:ascii="Century Gothic" w:eastAsia="Times New Roman" w:hAnsi="Century Gothic" w:cs="Helvetica"/>
            <w:sz w:val="20"/>
            <w:szCs w:val="20"/>
            <w:lang w:eastAsia="it-IT"/>
          </w:rPr>
          <w:t>15 a</w:t>
        </w:r>
      </w:smartTag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35 dipendenti ma che non abbiano effettuato nuove assunzioni dopo il 18 gennaio 2000), </w:t>
      </w:r>
    </w:p>
    <w:p w:rsidR="00C45E19" w:rsidRPr="00BD7DC4" w:rsidRDefault="00C45E19" w:rsidP="00C45E19">
      <w:pPr>
        <w:autoSpaceDE w:val="0"/>
        <w:spacing w:after="0"/>
        <w:jc w:val="both"/>
        <w:rPr>
          <w:rFonts w:ascii="Century Gothic" w:eastAsia="Times New Roman" w:hAnsi="Century Gothic" w:cs="Helvetica"/>
          <w:b/>
          <w:sz w:val="20"/>
          <w:szCs w:val="20"/>
          <w:lang w:eastAsia="it-IT"/>
        </w:rPr>
      </w:pPr>
      <w:r w:rsidRPr="00BD7DC4">
        <w:rPr>
          <w:rFonts w:ascii="Century Gothic" w:eastAsia="Times New Roman" w:hAnsi="Century Gothic" w:cs="Helvetica"/>
          <w:b/>
          <w:sz w:val="20"/>
          <w:szCs w:val="20"/>
          <w:lang w:eastAsia="it-IT"/>
        </w:rPr>
        <w:t xml:space="preserve">ovvero </w:t>
      </w:r>
    </w:p>
    <w:p w:rsidR="00C45E19" w:rsidRPr="00963D56" w:rsidRDefault="00C45E19" w:rsidP="00C45E19">
      <w:pPr>
        <w:autoSpaceDE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11</w:t>
      </w:r>
      <w:r w:rsidRPr="00963D56">
        <w:rPr>
          <w:rFonts w:ascii="Century Gothic" w:eastAsia="Times New Roman" w:hAnsi="Century Gothic" w:cs="Helvetica"/>
          <w:sz w:val="32"/>
          <w:szCs w:val="32"/>
          <w:lang w:eastAsia="it-IT"/>
        </w:rPr>
        <w:t xml:space="preserve"> 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che è in regola con le norme della Legge n. 68/1999 che disciplinano il diritto al lavoro dei disabili, ottemperando agli obblighi di cui all’art. 17 della Legge n. 68/1999 (per i soggetti giuridici che occupano più di 35 dipendenti o che occupano da </w:t>
      </w:r>
      <w:smartTag w:uri="urn:schemas-microsoft-com:office:smarttags" w:element="metricconverter">
        <w:smartTagPr>
          <w:attr w:name="ProductID" w:val="15 a"/>
        </w:smartTagPr>
        <w:r w:rsidRPr="00963D56">
          <w:rPr>
            <w:rFonts w:ascii="Century Gothic" w:eastAsia="Times New Roman" w:hAnsi="Century Gothic" w:cs="Helvetica"/>
            <w:sz w:val="20"/>
            <w:szCs w:val="20"/>
            <w:lang w:eastAsia="it-IT"/>
          </w:rPr>
          <w:t>15 a</w:t>
        </w:r>
      </w:smartTag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35 dipendenti ma che abbiano effettuato una nuova assunzione dopo il 18 gennaio 2000);</w:t>
      </w:r>
    </w:p>
    <w:p w:rsidR="00C45E19" w:rsidRPr="00BD7DC4" w:rsidRDefault="00C45E19" w:rsidP="00C45E19">
      <w:pPr>
        <w:autoSpaceDE w:val="0"/>
        <w:spacing w:after="0"/>
        <w:jc w:val="both"/>
        <w:rPr>
          <w:rFonts w:ascii="Century Gothic" w:eastAsia="Times New Roman" w:hAnsi="Century Gothic" w:cs="Helvetica"/>
          <w:b/>
          <w:sz w:val="20"/>
          <w:szCs w:val="20"/>
          <w:lang w:eastAsia="it-IT"/>
        </w:rPr>
      </w:pPr>
      <w:r w:rsidRPr="00BD7DC4">
        <w:rPr>
          <w:rFonts w:ascii="Century Gothic" w:eastAsia="Times New Roman" w:hAnsi="Century Gothic" w:cs="Helvetica"/>
          <w:b/>
          <w:sz w:val="20"/>
          <w:szCs w:val="20"/>
          <w:lang w:eastAsia="it-IT"/>
        </w:rPr>
        <w:t>ovvero</w:t>
      </w:r>
    </w:p>
    <w:p w:rsidR="00C45E19" w:rsidRPr="00C45E19" w:rsidRDefault="00C45E19" w:rsidP="00C45E19">
      <w:pPr>
        <w:autoSpaceDE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11</w:t>
      </w:r>
      <w:r w:rsidRPr="00963D56">
        <w:rPr>
          <w:rFonts w:ascii="Century Gothic" w:eastAsia="Times New Roman" w:hAnsi="Century Gothic" w:cs="Helvetica"/>
          <w:sz w:val="32"/>
          <w:szCs w:val="32"/>
          <w:lang w:eastAsia="it-IT"/>
        </w:rPr>
        <w:t xml:space="preserve"> 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non è tenuto (solo per i datori di lavoro del settore edile) agli obblighi di assunzioni obbligatorie di cui alla legge 68/99 per quanto concerne il personale di cantiere e gli addetti al trasporto del settore (art. 5, comma 2 legge 68/99 come modificato dall'art. 1, comma 53, legge n. 247 del 2007, poi dall'art. 6, comma 2-ter, legge n. 106 del 2011)</w:t>
      </w:r>
    </w:p>
    <w:p w:rsidR="00C45E19" w:rsidRPr="00963D56" w:rsidRDefault="00C45E19" w:rsidP="00C45E19">
      <w:pPr>
        <w:widowControl w:val="0"/>
        <w:autoSpaceDE w:val="0"/>
        <w:autoSpaceDN w:val="0"/>
        <w:adjustRightInd w:val="0"/>
        <w:spacing w:before="120" w:after="120" w:line="320" w:lineRule="exact"/>
        <w:ind w:left="360" w:right="44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Arial" w:eastAsia="Times New Roman" w:hAnsi="Arial" w:cs="Arial"/>
          <w:sz w:val="20"/>
          <w:szCs w:val="20"/>
          <w:lang w:eastAsia="it-IT"/>
        </w:rPr>
        <w:t>-</w:t>
      </w:r>
      <w:r w:rsidRPr="00963D56">
        <w:rPr>
          <w:rFonts w:ascii="Arial" w:eastAsia="Times New Roman" w:hAnsi="Arial" w:cs="Arial"/>
          <w:sz w:val="20"/>
          <w:szCs w:val="20"/>
          <w:lang w:eastAsia="it-IT"/>
        </w:rPr>
        <w:tab/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ha una dimensione aziendale pari a n. ………………… addetti,</w:t>
      </w:r>
    </w:p>
    <w:p w:rsidR="00C45E19" w:rsidRPr="00963D56" w:rsidRDefault="00C45E19" w:rsidP="00C45E19">
      <w:pPr>
        <w:widowControl w:val="0"/>
        <w:autoSpaceDE w:val="0"/>
        <w:autoSpaceDN w:val="0"/>
        <w:adjustRightInd w:val="0"/>
        <w:spacing w:before="120" w:after="120" w:line="320" w:lineRule="exact"/>
        <w:ind w:left="705" w:right="44" w:hanging="345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-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ab/>
        <w:t xml:space="preserve">di cui (solo per le imprese del settore edile) n. ……………. dipendenti, calcolati ai sensi dell’art. 1 comma </w:t>
      </w:r>
      <w:smartTag w:uri="urn:schemas-microsoft-com:office:smarttags" w:element="metricconverter">
        <w:smartTagPr>
          <w:attr w:name="ProductID" w:val="53 L"/>
        </w:smartTagPr>
        <w:r w:rsidRPr="00963D56">
          <w:rPr>
            <w:rFonts w:ascii="Century Gothic" w:eastAsia="Times New Roman" w:hAnsi="Century Gothic" w:cs="Helvetica"/>
            <w:sz w:val="20"/>
            <w:szCs w:val="20"/>
            <w:lang w:eastAsia="it-IT"/>
          </w:rPr>
          <w:t>53 L</w:t>
        </w:r>
      </w:smartTag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. 247/07.</w:t>
      </w:r>
    </w:p>
    <w:p w:rsidR="00E94D0F" w:rsidRPr="00E94D0F" w:rsidRDefault="00E94D0F" w:rsidP="00C45E19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45E19" w:rsidRDefault="00C45E19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12.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che l'operatore economico </w:t>
      </w:r>
    </w:p>
    <w:p w:rsidR="00C45E19" w:rsidRPr="00963D56" w:rsidRDefault="00C45E19" w:rsidP="00C45E1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Narrow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Narrow"/>
          <w:sz w:val="20"/>
          <w:szCs w:val="20"/>
          <w:lang w:eastAsia="it-IT"/>
        </w:rPr>
        <w:t>è stato vittima da parte della criminalità organizzata, dei reati previsti e puniti degli art. 317 (concussione) e 629 (estorsione) del Codice Penale, aggravati ai sensi dell’art. 7 del D.L. 152/91 convertito con modificazioni dalla L. 203/91 e</w:t>
      </w:r>
    </w:p>
    <w:p w:rsidR="00C45E19" w:rsidRPr="00963D56" w:rsidRDefault="00C45E19" w:rsidP="00C45E19">
      <w:pPr>
        <w:autoSpaceDE w:val="0"/>
        <w:autoSpaceDN w:val="0"/>
        <w:adjustRightInd w:val="0"/>
        <w:spacing w:after="0"/>
        <w:ind w:left="525"/>
        <w:jc w:val="both"/>
        <w:rPr>
          <w:rFonts w:ascii="Century Gothic" w:eastAsia="Times New Roman" w:hAnsi="Century Gothic" w:cs="ArialNarrow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Narrow"/>
          <w:sz w:val="32"/>
          <w:szCs w:val="32"/>
          <w:lang w:eastAsia="it-IT"/>
        </w:rPr>
        <w:t></w:t>
      </w:r>
      <w:r w:rsidRPr="00963D56">
        <w:rPr>
          <w:rFonts w:ascii="Century Gothic" w:eastAsia="Times New Roman" w:hAnsi="Century Gothic" w:cs="ArialNarrow"/>
          <w:sz w:val="20"/>
          <w:szCs w:val="20"/>
          <w:lang w:eastAsia="it-IT"/>
        </w:rPr>
        <w:t xml:space="preserve">a1) ha denunciato i fatti all’autorità Giudiziaria;  </w:t>
      </w:r>
    </w:p>
    <w:p w:rsidR="00C45E19" w:rsidRPr="00963D56" w:rsidRDefault="00BD7DC4" w:rsidP="00C45E19">
      <w:pPr>
        <w:autoSpaceDE w:val="0"/>
        <w:autoSpaceDN w:val="0"/>
        <w:adjustRightInd w:val="0"/>
        <w:spacing w:after="0"/>
        <w:ind w:left="993"/>
        <w:jc w:val="both"/>
        <w:rPr>
          <w:rFonts w:ascii="Century Gothic" w:eastAsia="Times New Roman" w:hAnsi="Century Gothic" w:cs="ArialNarrow"/>
          <w:i/>
          <w:sz w:val="20"/>
          <w:szCs w:val="20"/>
          <w:lang w:eastAsia="it-IT"/>
        </w:rPr>
      </w:pPr>
      <w:r>
        <w:rPr>
          <w:rFonts w:ascii="Century Gothic" w:eastAsia="Times New Roman" w:hAnsi="Century Gothic" w:cs="ArialNarrow"/>
          <w:i/>
          <w:sz w:val="20"/>
          <w:szCs w:val="20"/>
          <w:lang w:eastAsia="it-IT"/>
        </w:rPr>
        <w:t>ovvero</w:t>
      </w:r>
    </w:p>
    <w:p w:rsidR="00C45E19" w:rsidRPr="00963D56" w:rsidRDefault="00C45E19" w:rsidP="00C45E19">
      <w:pPr>
        <w:autoSpaceDE w:val="0"/>
        <w:autoSpaceDN w:val="0"/>
        <w:adjustRightInd w:val="0"/>
        <w:spacing w:after="0"/>
        <w:ind w:left="525"/>
        <w:jc w:val="both"/>
        <w:rPr>
          <w:rFonts w:ascii="Century Gothic" w:eastAsia="Times New Roman" w:hAnsi="Century Gothic" w:cs="ArialNarrow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Narrow"/>
          <w:sz w:val="32"/>
          <w:szCs w:val="32"/>
          <w:lang w:eastAsia="it-IT"/>
        </w:rPr>
        <w:t></w:t>
      </w:r>
      <w:r w:rsidRPr="00963D56">
        <w:rPr>
          <w:rFonts w:ascii="Century Gothic" w:eastAsia="Times New Roman" w:hAnsi="Century Gothic" w:cs="ArialNarrow"/>
          <w:sz w:val="20"/>
          <w:szCs w:val="20"/>
          <w:lang w:eastAsia="it-IT"/>
        </w:rPr>
        <w:t>a2) non li ha denunciati poiché ricorrono i casi previsti dell’art. 4, comma 1 della L. 689/1981;</w:t>
      </w:r>
    </w:p>
    <w:p w:rsidR="00C45E19" w:rsidRPr="00963D56" w:rsidRDefault="00C45E19" w:rsidP="00C45E19">
      <w:pPr>
        <w:autoSpaceDE w:val="0"/>
        <w:autoSpaceDN w:val="0"/>
        <w:adjustRightInd w:val="0"/>
        <w:spacing w:before="240" w:after="0"/>
        <w:ind w:left="525"/>
        <w:jc w:val="both"/>
        <w:rPr>
          <w:rFonts w:ascii="Century Gothic" w:eastAsia="Times New Roman" w:hAnsi="Century Gothic" w:cs="ArialNarrow"/>
          <w:b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Narrow"/>
          <w:b/>
          <w:sz w:val="20"/>
          <w:szCs w:val="20"/>
          <w:lang w:eastAsia="it-IT"/>
        </w:rPr>
        <w:t>ovvero</w:t>
      </w:r>
    </w:p>
    <w:p w:rsidR="00C45E19" w:rsidRPr="00963D56" w:rsidRDefault="00C45E19" w:rsidP="00C45E1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Narrow"/>
          <w:color w:val="000000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Symbol"/>
          <w:sz w:val="32"/>
          <w:szCs w:val="32"/>
          <w:lang w:eastAsia="it-IT"/>
        </w:rPr>
        <w:t></w:t>
      </w:r>
      <w:r w:rsidRPr="00963D56">
        <w:rPr>
          <w:rFonts w:ascii="Century Gothic" w:eastAsia="Times New Roman" w:hAnsi="Century Gothic" w:cs="Symbol"/>
          <w:sz w:val="20"/>
          <w:szCs w:val="20"/>
          <w:lang w:eastAsia="it-IT"/>
        </w:rPr>
        <w:t>b)</w:t>
      </w:r>
      <w:r w:rsidR="00965D16">
        <w:rPr>
          <w:rFonts w:ascii="Century Gothic" w:eastAsia="Times New Roman" w:hAnsi="Century Gothic" w:cs="ArialNarrow"/>
          <w:color w:val="000000"/>
          <w:sz w:val="20"/>
          <w:szCs w:val="20"/>
          <w:lang w:eastAsia="it-IT"/>
        </w:rPr>
        <w:t xml:space="preserve"> non è stato vittima</w:t>
      </w:r>
      <w:r w:rsidRPr="00963D56">
        <w:rPr>
          <w:rFonts w:ascii="Century Gothic" w:eastAsia="Times New Roman" w:hAnsi="Century Gothic" w:cs="ArialNarrow"/>
          <w:color w:val="000000"/>
          <w:sz w:val="20"/>
          <w:szCs w:val="20"/>
          <w:lang w:eastAsia="it-IT"/>
        </w:rPr>
        <w:t>, da parte della criminalità organizzata, dei reati previsti e puniti dagli art. 317 e 629 del Codice Penale aggravati ai sensi dell’art. 7 del D.L. 152/91 convertito, con modificazioni, dalla L. 203/91;</w:t>
      </w:r>
    </w:p>
    <w:p w:rsidR="00C45E19" w:rsidRDefault="00C45E19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C45E19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13.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che l'operatore economico non si trova rispetto ad un altro partecipante alla medesima procedura di affidamento, in una situazione di controllo di cui all'articolo 2359 del codice civile o in una qualsiasi relazione, anche di fatto, se la situazione di controllo o la relazione comporti che le offerte sono imputabili ad un unico centro decisionale.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E94D0F" w:rsidRPr="00E94D0F" w:rsidRDefault="00C45E19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lastRenderedPageBreak/>
        <w:t xml:space="preserve">14. 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di non avere commesso violazioni gravi, definitivamente accertate, rispetto agli obblighi relativi al pagamento delle imposte e tasse secondo la legislazione italiana o quella dello Stato in cui sono stabiliti. (</w:t>
      </w:r>
      <w:r w:rsidR="00E94D0F" w:rsidRPr="00C45E19">
        <w:rPr>
          <w:rFonts w:ascii="Century Gothic" w:eastAsia="Times New Roman" w:hAnsi="Century Gothic" w:cs="Helvetica"/>
          <w:i/>
          <w:color w:val="FF0000"/>
          <w:sz w:val="18"/>
          <w:szCs w:val="20"/>
          <w:lang w:eastAsia="it-IT"/>
        </w:rPr>
        <w:t>Costituiscono gravi violazioni quelle che comportano un omesso pagamento di imposte e tasse superiore all'importo di cui all'articolo 48-bis, commi 1 e 2-bis del DPR 29.9.1973, n. 602. Costituiscono violazioni definitivamente accertate quelle contenute in sentenze o atti amministrativi non più soggetti ad impugnazione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)</w:t>
      </w:r>
    </w:p>
    <w:p w:rsidR="00E94D0F" w:rsidRPr="00E94D0F" w:rsidRDefault="00E94D0F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45E19" w:rsidRDefault="00C45E19" w:rsidP="00E94D0F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15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. che non ha commesso violazioni gravi, definitivamente accertate, rispetto agli obblighi relativi al pagamento dei contributi previdenziali, secondo la legislazione italiana o quella dello Stato in cui sono stabiliti. (</w:t>
      </w:r>
      <w:r w:rsidR="00E94D0F" w:rsidRPr="00C45E19">
        <w:rPr>
          <w:rFonts w:ascii="Century Gothic" w:eastAsia="Times New Roman" w:hAnsi="Century Gothic" w:cs="Helvetica"/>
          <w:i/>
          <w:color w:val="FF0000"/>
          <w:sz w:val="18"/>
          <w:szCs w:val="20"/>
          <w:lang w:eastAsia="it-IT"/>
        </w:rPr>
        <w:t>Costituiscono gravi violazioni in materia contributiva e previdenziale quelle ostative al rilascio del documento unico di regolarità contributiva (DURC), di cui all'articolo 8 del decreto del Ministero del lavoro e delle politiche sociali 30 gennaio 2015, pubblicato sulla Gazzetta Ufficiale n. 125 del 1° giugno 2015</w:t>
      </w:r>
      <w:r w:rsidR="00E94D0F" w:rsidRPr="00E94D0F">
        <w:rPr>
          <w:rFonts w:ascii="Century Gothic" w:eastAsia="Times New Roman" w:hAnsi="Century Gothic" w:cs="Helvetica"/>
          <w:sz w:val="20"/>
          <w:szCs w:val="20"/>
          <w:lang w:eastAsia="it-IT"/>
        </w:rPr>
        <w:t>)</w:t>
      </w:r>
    </w:p>
    <w:p w:rsidR="00963D56" w:rsidRPr="00963D56" w:rsidRDefault="00963D56" w:rsidP="00963D56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1</w:t>
      </w:r>
      <w:r w:rsidR="00C45E19">
        <w:rPr>
          <w:rFonts w:ascii="Century Gothic" w:eastAsia="Times New Roman" w:hAnsi="Century Gothic" w:cs="Helvetica"/>
          <w:sz w:val="20"/>
          <w:szCs w:val="20"/>
          <w:lang w:eastAsia="it-IT"/>
        </w:rPr>
        <w:t>6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. che </w:t>
      </w:r>
      <w:r w:rsidRPr="00963D56">
        <w:rPr>
          <w:rFonts w:ascii="Century Gothic" w:eastAsia="Times New Roman" w:hAnsi="Century Gothic" w:cs="ArialNarrow"/>
          <w:b/>
          <w:bCs/>
          <w:i/>
          <w:sz w:val="20"/>
          <w:szCs w:val="20"/>
          <w:lang w:eastAsia="it-IT"/>
        </w:rPr>
        <w:t>(barrare obbligatoriamente la casella che interessa)</w:t>
      </w:r>
    </w:p>
    <w:p w:rsidR="00963D56" w:rsidRPr="00963D56" w:rsidRDefault="00963D56" w:rsidP="00963D56">
      <w:pPr>
        <w:autoSpaceDE w:val="0"/>
        <w:spacing w:after="0"/>
        <w:ind w:left="36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32"/>
          <w:szCs w:val="32"/>
          <w:lang w:eastAsia="it-IT"/>
        </w:rPr>
        <w:t xml:space="preserve">□ 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non si e avvalso dei piani individuali di emersione (PIE) del lavoro sommerso di cui alla L. 383/2001e </w:t>
      </w:r>
      <w:proofErr w:type="spellStart"/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, </w:t>
      </w:r>
    </w:p>
    <w:p w:rsidR="00963D56" w:rsidRPr="00963D56" w:rsidRDefault="00963D56" w:rsidP="00963D56">
      <w:pPr>
        <w:autoSpaceDE w:val="0"/>
        <w:spacing w:after="0"/>
        <w:ind w:left="360"/>
        <w:jc w:val="both"/>
        <w:rPr>
          <w:rFonts w:ascii="Century Gothic" w:eastAsia="Times New Roman" w:hAnsi="Century Gothic" w:cs="Helvetica"/>
          <w:b/>
          <w:i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b/>
          <w:i/>
          <w:sz w:val="20"/>
          <w:szCs w:val="20"/>
          <w:lang w:eastAsia="it-IT"/>
        </w:rPr>
        <w:t xml:space="preserve">ovvero </w:t>
      </w:r>
    </w:p>
    <w:p w:rsidR="00963D56" w:rsidRPr="00963D56" w:rsidRDefault="00963D56" w:rsidP="00963D56">
      <w:pPr>
        <w:autoSpaceDE w:val="0"/>
        <w:spacing w:after="0"/>
        <w:ind w:left="36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32"/>
          <w:szCs w:val="32"/>
          <w:lang w:eastAsia="it-IT"/>
        </w:rPr>
        <w:t>□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che si e avvalso di detti piani individuali di emersione di cui alla L. 383/2001 e </w:t>
      </w:r>
      <w:proofErr w:type="spellStart"/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ma che alla data di pubblicazione del bando di gara il periodo di emersione e stato concluso secondo le disposizioni di legge;</w:t>
      </w:r>
    </w:p>
    <w:p w:rsidR="00963D56" w:rsidRDefault="00C45E19" w:rsidP="00C45E19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17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. che la propria partecipazione alla gara non comporta violazione dei divieti di cui all’art. 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48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, comma 7, </w:t>
      </w:r>
      <w:proofErr w:type="spellStart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D.Lgs.</w:t>
      </w:r>
      <w:proofErr w:type="spellEnd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50/16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(presenze in altra forma alla gara);</w:t>
      </w:r>
    </w:p>
    <w:p w:rsidR="00C45E19" w:rsidRDefault="00C45E19" w:rsidP="00C45E19">
      <w:pPr>
        <w:autoSpaceDE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1</w:t>
      </w:r>
      <w:r w:rsidR="00404567">
        <w:rPr>
          <w:rFonts w:ascii="Century Gothic" w:eastAsia="Times New Roman" w:hAnsi="Century Gothic" w:cs="Helvetica"/>
          <w:sz w:val="20"/>
          <w:szCs w:val="20"/>
          <w:lang w:eastAsia="it-IT"/>
        </w:rPr>
        <w:t>8</w:t>
      </w: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. che l’operatore economico è in regola con gli adempimenti in materia di contributi sociali e previdenziali a favore dei lavoratori dipendenti, ai sensi della Legge n. 266/2002 e secondo la legislazione vigente, e di possedere le seguenti posizioni previdenziali e assicurative:</w:t>
      </w:r>
    </w:p>
    <w:p w:rsidR="00963D56" w:rsidRPr="00963D56" w:rsidRDefault="00963D56" w:rsidP="00963D56">
      <w:pPr>
        <w:autoSpaceDE w:val="0"/>
        <w:autoSpaceDN w:val="0"/>
        <w:adjustRightInd w:val="0"/>
        <w:spacing w:before="6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- INPS: sede di ______________________________________, Via 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matricola n. ________________________ (nel caso di iscrizione presso più sedi indicarle tutte);</w:t>
      </w:r>
    </w:p>
    <w:p w:rsidR="00963D56" w:rsidRPr="00963D56" w:rsidRDefault="00963D56" w:rsidP="00963D56">
      <w:pPr>
        <w:autoSpaceDE w:val="0"/>
        <w:autoSpaceDN w:val="0"/>
        <w:adjustRightInd w:val="0"/>
        <w:spacing w:before="6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- INAIL: sede di ______________________________________, Via 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matricola n. ________________________ (nel caso di iscrizione presso più sedi indicarle tutte);</w:t>
      </w:r>
    </w:p>
    <w:p w:rsidR="00963D56" w:rsidRPr="00963D56" w:rsidRDefault="00963D56" w:rsidP="00963D56">
      <w:pPr>
        <w:autoSpaceDE w:val="0"/>
        <w:autoSpaceDN w:val="0"/>
        <w:adjustRightInd w:val="0"/>
        <w:spacing w:before="6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- CASSA EDILE: sede di _______________________________, Via 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matricola n. ________________________ (nel caso di iscrizione presso più sedi indicarle tutte);</w:t>
      </w:r>
    </w:p>
    <w:p w:rsidR="00963D56" w:rsidRPr="00963D56" w:rsidRDefault="00963D56" w:rsidP="00963D56">
      <w:pPr>
        <w:autoSpaceDE w:val="0"/>
        <w:autoSpaceDN w:val="0"/>
        <w:adjustRightInd w:val="0"/>
        <w:spacing w:before="6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- C.E.M.A. Provincia di ________________________________, matricola n. _________________;</w:t>
      </w:r>
    </w:p>
    <w:p w:rsidR="00963D56" w:rsidRPr="00963D56" w:rsidRDefault="00963D56" w:rsidP="00963D56">
      <w:pPr>
        <w:autoSpaceDE w:val="0"/>
        <w:autoSpaceDN w:val="0"/>
        <w:adjustRightInd w:val="0"/>
        <w:spacing w:before="6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- Altra cassa (specificare) _________________________________, n. matricola ______________.</w:t>
      </w:r>
    </w:p>
    <w:p w:rsidR="00963D56" w:rsidRPr="00963D56" w:rsidRDefault="00963D56" w:rsidP="00963D56">
      <w:pPr>
        <w:autoSpaceDE w:val="0"/>
        <w:autoSpaceDN w:val="0"/>
        <w:adjustRightInd w:val="0"/>
        <w:spacing w:before="6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In caso di non iscrizioni ad uno degli Enti suindicati, indicarne i motivi: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before="12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19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. che l’operatore economico è ottemperante agli obblighi derivanti dalle norme e prescrizioni dei contratti collettivi, dalle leggi e dai regolamenti sulla tutela, sicurezza, salute, assicurazione e assistenza dei lavoratori.</w:t>
      </w:r>
    </w:p>
    <w:p w:rsidR="00963D56" w:rsidRPr="00963D56" w:rsidRDefault="00963D56" w:rsidP="00963D56">
      <w:pPr>
        <w:autoSpaceDE w:val="0"/>
        <w:spacing w:after="0"/>
        <w:jc w:val="both"/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20.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Di essere informato, ai sensi dell’art. 13 del D. </w:t>
      </w:r>
      <w:proofErr w:type="spellStart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Lgs</w:t>
      </w:r>
      <w:proofErr w:type="spellEnd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. n. 196/2003, che i dati personali raccolti saranno trattati, anche con strumenti informatici, esclusivamente nell’ambito del procedimento per il quale la presente dichiarazione viene resa.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lastRenderedPageBreak/>
        <w:t xml:space="preserve">21.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che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u w:val="single"/>
          <w:lang w:eastAsia="it-IT"/>
        </w:rPr>
        <w:t>l’indirizzo di posta elettronica certificata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ove ricevere le informazioni di cui all’art. 7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6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proofErr w:type="spellStart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D.Lgs.</w:t>
      </w:r>
      <w:proofErr w:type="spellEnd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50/16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, compresa l’eventuale richiesta di documentazione anche ai fini della comprova dei requisiti (in caso di raggruppamento temporaneo, costituito o costituendo, di concorrenti deve essere indicato esclusivamente l’indirizzo di posta elettronica della capogruppo) è il seguente: PEC: __________________________________________________________________________________________</w:t>
      </w:r>
    </w:p>
    <w:p w:rsidR="00404567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  <w:t xml:space="preserve">22. </w:t>
      </w:r>
      <w:r w:rsidR="00963D56"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>che, nell’ambito della documentazione prodotta per concorrere alla gara in oggetto,</w:t>
      </w:r>
      <w:r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per quanto previsto dall’art. 5</w:t>
      </w:r>
      <w:r w:rsidR="00963D56"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3, comma 5, del </w:t>
      </w:r>
      <w:proofErr w:type="spellStart"/>
      <w:r w:rsidR="00963D56"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>D.Lgs.</w:t>
      </w:r>
      <w:proofErr w:type="spellEnd"/>
      <w:r w:rsidR="00963D56"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</w:t>
      </w:r>
      <w:r>
        <w:rPr>
          <w:rFonts w:ascii="Century Gothic" w:eastAsia="Times New Roman" w:hAnsi="Century Gothic" w:cs="Arial"/>
          <w:sz w:val="20"/>
          <w:szCs w:val="20"/>
          <w:lang w:eastAsia="it-IT"/>
        </w:rPr>
        <w:t>50/16</w:t>
      </w:r>
      <w:r w:rsidR="00965D16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e </w:t>
      </w:r>
      <w:proofErr w:type="spellStart"/>
      <w:r w:rsidR="00713E79">
        <w:rPr>
          <w:rFonts w:ascii="Century Gothic" w:eastAsia="Times New Roman" w:hAnsi="Century Gothic" w:cs="Arial"/>
          <w:sz w:val="20"/>
          <w:szCs w:val="20"/>
          <w:lang w:eastAsia="it-IT"/>
        </w:rPr>
        <w:t>s.m.i.</w:t>
      </w:r>
      <w:proofErr w:type="spellEnd"/>
      <w:r w:rsidR="00963D56"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>: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>non è presente alcun documento che possa contenere dati riconducibili a riservatezza di natura tecnica e/o commerciale e pertanto di autorizzare l’ostensione e rilascio di copia degli stessi qualora un partecipante alla gara eserciti, ai sensi della</w:t>
      </w:r>
      <w:r w:rsidR="00404567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Legge n. 241/1990 e dell’art. 5</w:t>
      </w:r>
      <w:r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>3 del codice appalti, la facoltà di “accesso agli atti”;</w:t>
      </w:r>
    </w:p>
    <w:p w:rsidR="00404567" w:rsidRDefault="00404567" w:rsidP="00963D56">
      <w:pPr>
        <w:autoSpaceDE w:val="0"/>
        <w:autoSpaceDN w:val="0"/>
        <w:adjustRightInd w:val="0"/>
        <w:spacing w:after="0"/>
        <w:ind w:left="284"/>
        <w:jc w:val="both"/>
        <w:rPr>
          <w:rFonts w:ascii="Century Gothic" w:eastAsia="Times New Roman" w:hAnsi="Century Gothic" w:cs="Arial"/>
          <w:i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ind w:left="284"/>
        <w:jc w:val="both"/>
        <w:rPr>
          <w:rFonts w:ascii="Century Gothic" w:eastAsia="Times New Roman" w:hAnsi="Century Gothic" w:cs="Arial"/>
          <w:i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"/>
          <w:i/>
          <w:sz w:val="20"/>
          <w:szCs w:val="20"/>
          <w:lang w:eastAsia="it-IT"/>
        </w:rPr>
        <w:t>Oppure</w:t>
      </w:r>
    </w:p>
    <w:p w:rsidR="00963D56" w:rsidRPr="00963D56" w:rsidRDefault="00963D56" w:rsidP="00963D56">
      <w:pPr>
        <w:autoSpaceDE w:val="0"/>
        <w:autoSpaceDN w:val="0"/>
        <w:adjustRightInd w:val="0"/>
        <w:spacing w:before="120" w:after="0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>che nei seguenti documenti presentati a corredo dell’offerta …………………………………..…………….………………………………………… vi sono i seguenti segreti tecnici ……………………………………………………………………….…………………………………………… motivati da ………………………………………………………….………………………………………………e comprovati da………………………………………………………………………………………………………… ed i seguenti segreti commerciali ……………………………………………………………………………………………………………...….…………… motivati da ………………………………………………………………………………………. e comprovati da ………………………………………………………………………………………………………..……………………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3D56" w:rsidRPr="00A84A08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>e di autorizzare l’ostensione ed il rilascio dei restanti documenti qualora un partecipante alla gara eserciti, ai sensi della</w:t>
      </w:r>
      <w:r w:rsidR="00404567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Legge n. 241/1990 e dell’art. 5</w:t>
      </w:r>
      <w:r w:rsidRPr="00963D56">
        <w:rPr>
          <w:rFonts w:ascii="Century Gothic" w:eastAsia="Times New Roman" w:hAnsi="Century Gothic" w:cs="Arial"/>
          <w:sz w:val="20"/>
          <w:szCs w:val="20"/>
          <w:lang w:eastAsia="it-IT"/>
        </w:rPr>
        <w:t>3 del Codice appalti, il diritto di “accesso agli atti”</w:t>
      </w:r>
    </w:p>
    <w:p w:rsidR="00404567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Narrow"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ArialNarrow"/>
          <w:sz w:val="20"/>
          <w:szCs w:val="20"/>
          <w:lang w:eastAsia="it-IT"/>
        </w:rPr>
        <w:t>23.</w:t>
      </w:r>
      <w:r w:rsidR="00963D56" w:rsidRPr="00963D56">
        <w:rPr>
          <w:rFonts w:ascii="Century Gothic" w:eastAsia="Times New Roman" w:hAnsi="Century Gothic" w:cs="ArialNarrow"/>
          <w:sz w:val="20"/>
          <w:szCs w:val="20"/>
          <w:lang w:eastAsia="it-IT"/>
        </w:rPr>
        <w:t xml:space="preserve">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di essere iscritto presso l’Agenzia delle Entrate Ufficio di ________________________ PEC. _____________________________________;</w:t>
      </w:r>
    </w:p>
    <w:p w:rsidR="00404567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24.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che </w:t>
      </w:r>
      <w:smartTag w:uri="urn:schemas-microsoft-com:office:smarttags" w:element="PersonName">
        <w:smartTagPr>
          <w:attr w:name="ProductID" w:val="la Cancelleria Fallimentare"/>
        </w:smartTagPr>
        <w:r w:rsidR="00963D56" w:rsidRPr="00963D56">
          <w:rPr>
            <w:rFonts w:ascii="Century Gothic" w:eastAsia="Times New Roman" w:hAnsi="Century Gothic" w:cs="Helvetica"/>
            <w:sz w:val="20"/>
            <w:szCs w:val="20"/>
            <w:lang w:eastAsia="it-IT"/>
          </w:rPr>
          <w:t>la Cancelleria Fallimentare</w:t>
        </w:r>
      </w:smartTag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competente ha sede a ______________________________ PEC. ___________________________________________________________________</w:t>
      </w:r>
    </w:p>
    <w:p w:rsidR="00963D56" w:rsidRPr="00963D56" w:rsidRDefault="00404567" w:rsidP="00963D56">
      <w:pPr>
        <w:autoSpaceDE w:val="0"/>
        <w:autoSpaceDN w:val="0"/>
        <w:adjustRightInd w:val="0"/>
        <w:spacing w:before="24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25.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che il tribunale competente ove acquisire le informazioni (certificato casellario giudiziale e carichi pendenti) ha sede a _________________________________ PEC. _________________________________________________________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26.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di impegnarsi ad osservare l’obbligo di tracciabilità dei flussi finanziari di cui alla legge 13 agosto 2010, n. 136 e ss. mm. ed ii., a pena di nullità assoluta del contratto.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27.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ai sensi dell’art. 53, c. 16 ter del </w:t>
      </w:r>
      <w:proofErr w:type="spellStart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D.Lvo</w:t>
      </w:r>
      <w:proofErr w:type="spellEnd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n. 165/01 e </w:t>
      </w:r>
      <w:proofErr w:type="spellStart"/>
      <w:r w:rsidR="00713E79">
        <w:rPr>
          <w:rFonts w:ascii="Century Gothic" w:eastAsia="Times New Roman" w:hAnsi="Century Gothic" w:cs="Helvetica"/>
          <w:sz w:val="20"/>
          <w:szCs w:val="20"/>
          <w:lang w:eastAsia="it-IT"/>
        </w:rPr>
        <w:t>s.m.i.</w:t>
      </w:r>
      <w:proofErr w:type="spellEnd"/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come introdotto dall’art. 1 della L. 190/2012 di non aver assunto alle proprie dipendenze personale già dipendente della stazione appaltante che abbia esercitato poteri autoritativi o negoziali per conto della stazione appaltante medesima nei tre anni antecedenti la data di pubblicazione della gara.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28.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di impegnarsi, ai sensi dell’art. 2, c. 3 del DPR 16.4.2013, n. </w:t>
      </w:r>
      <w:smartTag w:uri="urn:schemas-microsoft-com:office:smarttags" w:element="metricconverter">
        <w:smartTagPr>
          <w:attr w:name="ProductID" w:val="62, a"/>
        </w:smartTagPr>
        <w:r w:rsidR="00963D56" w:rsidRPr="00963D56">
          <w:rPr>
            <w:rFonts w:ascii="Century Gothic" w:eastAsia="Times New Roman" w:hAnsi="Century Gothic" w:cs="Helvetica"/>
            <w:sz w:val="20"/>
            <w:szCs w:val="20"/>
            <w:lang w:eastAsia="it-IT"/>
          </w:rPr>
          <w:t>62, a</w:t>
        </w:r>
      </w:smartTag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far rispettare ai propri dipendenti gli obblighi di condotta previsti dal codice di comportamento per i dipendenti pubblici;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40456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lastRenderedPageBreak/>
        <w:t xml:space="preserve">29. 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di impegnarsi, ai sensi </w:t>
      </w:r>
      <w:r w:rsidRPr="00404567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ai sensi dell'articolo </w:t>
      </w:r>
      <w:r w:rsidR="00965D16">
        <w:rPr>
          <w:rFonts w:ascii="Century Gothic" w:eastAsia="Times New Roman" w:hAnsi="Century Gothic" w:cs="Helvetica"/>
          <w:sz w:val="20"/>
          <w:szCs w:val="20"/>
          <w:lang w:eastAsia="it-IT"/>
        </w:rPr>
        <w:t>5, c. 2 del DM 2.12.2016</w:t>
      </w:r>
      <w:r w:rsidR="00963D56"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, a rimborsare alla stazione appaltante le spese di pubblicità sostenute per la presente gara, entro il termine di 60 giorni dall'aggiudicazione.</w:t>
      </w:r>
    </w:p>
    <w:p w:rsid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F85637" w:rsidRDefault="00F8563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30. con riferimento alle </w:t>
      </w:r>
      <w:r w:rsidRPr="00F85637">
        <w:rPr>
          <w:rFonts w:ascii="Century Gothic" w:eastAsia="Times New Roman" w:hAnsi="Century Gothic" w:cs="Helvetica"/>
          <w:b/>
          <w:sz w:val="20"/>
          <w:szCs w:val="20"/>
          <w:lang w:eastAsia="it-IT"/>
        </w:rPr>
        <w:t>capacità economico finanziarie</w:t>
      </w:r>
      <w:r w:rsidR="00CF689C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nel quinqu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ennio 2016, 2015</w:t>
      </w:r>
      <w:r w:rsidR="00CF689C">
        <w:rPr>
          <w:rFonts w:ascii="Century Gothic" w:eastAsia="Times New Roman" w:hAnsi="Century Gothic" w:cs="Helvetica"/>
          <w:sz w:val="20"/>
          <w:szCs w:val="20"/>
          <w:lang w:eastAsia="it-IT"/>
        </w:rPr>
        <w:t>, 2014, 2013 e 2012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il concorrente dichiara di:</w:t>
      </w:r>
    </w:p>
    <w:p w:rsidR="00F85637" w:rsidRDefault="00F8563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F85637" w:rsidRDefault="00F85637" w:rsidP="00F85637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F85637">
        <w:rPr>
          <w:rFonts w:ascii="Century Gothic" w:eastAsia="Times New Roman" w:hAnsi="Century Gothic" w:cs="Helvetica"/>
          <w:sz w:val="20"/>
          <w:szCs w:val="20"/>
          <w:lang w:eastAsia="it-IT"/>
        </w:rPr>
        <w:t>-</w:t>
      </w:r>
      <w:r w:rsidRPr="00F85637">
        <w:rPr>
          <w:rFonts w:ascii="Century Gothic" w:eastAsia="Times New Roman" w:hAnsi="Century Gothic" w:cs="Helvetica"/>
          <w:sz w:val="20"/>
          <w:szCs w:val="20"/>
          <w:lang w:eastAsia="it-IT"/>
        </w:rPr>
        <w:tab/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avere un </w:t>
      </w:r>
      <w:r w:rsidRPr="00F85637">
        <w:rPr>
          <w:rFonts w:ascii="Century Gothic" w:eastAsia="Times New Roman" w:hAnsi="Century Gothic" w:cs="Helvetica"/>
          <w:sz w:val="20"/>
          <w:szCs w:val="20"/>
          <w:lang w:eastAsia="it-IT"/>
        </w:rPr>
        <w:t>Valore medio dell'indice PFN/EBITDA non superiore a 3,5x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precisamente</w:t>
      </w:r>
    </w:p>
    <w:p w:rsidR="00F85637" w:rsidRDefault="00F85637" w:rsidP="00F85637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214"/>
        <w:gridCol w:w="4889"/>
      </w:tblGrid>
      <w:tr w:rsidR="00F85637" w:rsidTr="00F85637">
        <w:tc>
          <w:tcPr>
            <w:tcW w:w="4214" w:type="dxa"/>
          </w:tcPr>
          <w:p w:rsidR="00F85637" w:rsidRDefault="00F85637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889" w:type="dxa"/>
          </w:tcPr>
          <w:p w:rsidR="00F85637" w:rsidRDefault="00F85637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 w:rsidRPr="00F85637"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Valore medio dell'indice PFN/EBITDA</w:t>
            </w:r>
          </w:p>
        </w:tc>
      </w:tr>
      <w:tr w:rsidR="00F85637" w:rsidTr="00F85637">
        <w:tc>
          <w:tcPr>
            <w:tcW w:w="4214" w:type="dxa"/>
          </w:tcPr>
          <w:p w:rsidR="00F85637" w:rsidRDefault="00F85637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4889" w:type="dxa"/>
          </w:tcPr>
          <w:p w:rsidR="00F85637" w:rsidRDefault="00F85637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F85637" w:rsidTr="00F85637">
        <w:tc>
          <w:tcPr>
            <w:tcW w:w="4214" w:type="dxa"/>
          </w:tcPr>
          <w:p w:rsidR="00F85637" w:rsidRDefault="00F85637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4889" w:type="dxa"/>
          </w:tcPr>
          <w:p w:rsidR="00F85637" w:rsidRDefault="00F85637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F85637" w:rsidTr="00F85637">
        <w:tc>
          <w:tcPr>
            <w:tcW w:w="4214" w:type="dxa"/>
          </w:tcPr>
          <w:p w:rsidR="00F85637" w:rsidRDefault="00F85637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4889" w:type="dxa"/>
          </w:tcPr>
          <w:p w:rsidR="00F85637" w:rsidRDefault="00F85637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F85637">
        <w:tc>
          <w:tcPr>
            <w:tcW w:w="4214" w:type="dxa"/>
          </w:tcPr>
          <w:p w:rsidR="00CF689C" w:rsidRDefault="00CF689C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4889" w:type="dxa"/>
          </w:tcPr>
          <w:p w:rsidR="00CF689C" w:rsidRDefault="00CF689C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F85637">
        <w:tc>
          <w:tcPr>
            <w:tcW w:w="4214" w:type="dxa"/>
          </w:tcPr>
          <w:p w:rsidR="00CF689C" w:rsidRDefault="00CF689C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4889" w:type="dxa"/>
          </w:tcPr>
          <w:p w:rsidR="00CF689C" w:rsidRDefault="00CF689C" w:rsidP="00F85637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</w:tbl>
    <w:p w:rsidR="00F85637" w:rsidRDefault="00F85637" w:rsidP="00F85637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F85637" w:rsidRPr="00C03179" w:rsidRDefault="00F85637" w:rsidP="00C03179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>avere un valore medio dell'indice DSCR non inferiore a 1,2x (DSCR definito come il flusso di cassa derivato dall’attività operativa diviso gli esborsi per la restituzione del debito (qu</w:t>
      </w:r>
      <w:r w:rsidR="00C94C21"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>ota capitale e quota interessi)</w:t>
      </w:r>
    </w:p>
    <w:p w:rsidR="00F85637" w:rsidRDefault="00F85637" w:rsidP="00F85637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94C21" w:rsidRDefault="00C94C21" w:rsidP="00C94C21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214"/>
        <w:gridCol w:w="4889"/>
      </w:tblGrid>
      <w:tr w:rsidR="00C94C21" w:rsidTr="00A2066C">
        <w:tc>
          <w:tcPr>
            <w:tcW w:w="4214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889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I</w:t>
            </w:r>
            <w:r w:rsidRPr="00C94C21"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ndice DSCR</w:t>
            </w:r>
          </w:p>
        </w:tc>
      </w:tr>
      <w:tr w:rsidR="00C94C21" w:rsidTr="00A2066C">
        <w:tc>
          <w:tcPr>
            <w:tcW w:w="4214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4889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94C21" w:rsidTr="00A2066C">
        <w:tc>
          <w:tcPr>
            <w:tcW w:w="4214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4889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94C21" w:rsidTr="00A2066C">
        <w:tc>
          <w:tcPr>
            <w:tcW w:w="4214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4889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A2066C">
        <w:tc>
          <w:tcPr>
            <w:tcW w:w="4214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4889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A2066C">
        <w:tc>
          <w:tcPr>
            <w:tcW w:w="4214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4889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</w:tbl>
    <w:p w:rsidR="00C94C21" w:rsidRDefault="00C94C21" w:rsidP="00C94C21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F85637" w:rsidRDefault="00C03179" w:rsidP="00F85637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- </w:t>
      </w:r>
      <w:r w:rsidR="00C94C21">
        <w:rPr>
          <w:rFonts w:ascii="Century Gothic" w:eastAsia="Times New Roman" w:hAnsi="Century Gothic" w:cs="Helvetica"/>
          <w:sz w:val="20"/>
          <w:szCs w:val="20"/>
          <w:lang w:eastAsia="it-IT"/>
        </w:rPr>
        <w:t>avere i</w:t>
      </w:r>
      <w:r w:rsidR="00F85637" w:rsidRPr="00F85637">
        <w:rPr>
          <w:rFonts w:ascii="Century Gothic" w:eastAsia="Times New Roman" w:hAnsi="Century Gothic" w:cs="Helvetica"/>
          <w:sz w:val="20"/>
          <w:szCs w:val="20"/>
          <w:lang w:eastAsia="it-IT"/>
        </w:rPr>
        <w:t>nvestimenti cumulati pari ad almeno 2x gli investimenti previsti dal piano industriale di AMGA (16 € mln in arco piano – vedas</w:t>
      </w:r>
      <w:r w:rsidR="00C94C21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i allegati sub </w:t>
      </w:r>
      <w:proofErr w:type="spellStart"/>
      <w:r w:rsidR="00C94C21">
        <w:rPr>
          <w:rFonts w:ascii="Century Gothic" w:eastAsia="Times New Roman" w:hAnsi="Century Gothic" w:cs="Helvetica"/>
          <w:sz w:val="20"/>
          <w:szCs w:val="20"/>
          <w:lang w:eastAsia="it-IT"/>
        </w:rPr>
        <w:t>lett</w:t>
      </w:r>
      <w:proofErr w:type="spellEnd"/>
      <w:r w:rsidR="00C94C21">
        <w:rPr>
          <w:rFonts w:ascii="Century Gothic" w:eastAsia="Times New Roman" w:hAnsi="Century Gothic" w:cs="Helvetica"/>
          <w:sz w:val="20"/>
          <w:szCs w:val="20"/>
          <w:lang w:eastAsia="it-IT"/>
        </w:rPr>
        <w:t>. B e B bis)</w:t>
      </w:r>
    </w:p>
    <w:p w:rsidR="00C94C21" w:rsidRDefault="00C94C21" w:rsidP="00C94C21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214"/>
        <w:gridCol w:w="4889"/>
      </w:tblGrid>
      <w:tr w:rsidR="00C94C21" w:rsidTr="00A2066C">
        <w:tc>
          <w:tcPr>
            <w:tcW w:w="4214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889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Investimenti cumulati</w:t>
            </w:r>
          </w:p>
        </w:tc>
      </w:tr>
      <w:tr w:rsidR="00C94C21" w:rsidTr="00A2066C">
        <w:tc>
          <w:tcPr>
            <w:tcW w:w="4214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4889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94C21" w:rsidTr="00A2066C">
        <w:tc>
          <w:tcPr>
            <w:tcW w:w="4214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4889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94C21" w:rsidTr="00A2066C">
        <w:tc>
          <w:tcPr>
            <w:tcW w:w="4214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4889" w:type="dxa"/>
          </w:tcPr>
          <w:p w:rsidR="00C94C21" w:rsidRDefault="00C94C21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A2066C">
        <w:tc>
          <w:tcPr>
            <w:tcW w:w="4214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4889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A2066C">
        <w:tc>
          <w:tcPr>
            <w:tcW w:w="4214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4889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</w:tbl>
    <w:p w:rsidR="00C94C21" w:rsidRDefault="00C94C21" w:rsidP="00C94C21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03179" w:rsidRDefault="00C03179" w:rsidP="00F85637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- avere un </w:t>
      </w:r>
      <w:r w:rsidR="00F85637" w:rsidRPr="00F85637">
        <w:rPr>
          <w:rFonts w:ascii="Century Gothic" w:eastAsia="Times New Roman" w:hAnsi="Century Gothic" w:cs="Helvetica"/>
          <w:sz w:val="20"/>
          <w:szCs w:val="20"/>
          <w:lang w:eastAsia="it-IT"/>
        </w:rPr>
        <w:t>Valore medio dell’indice PFN/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Patrimonio Netto inferiore ad 1</w:t>
      </w:r>
    </w:p>
    <w:p w:rsid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214"/>
        <w:gridCol w:w="4889"/>
      </w:tblGrid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 w:rsidRPr="00C03179"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Valore medio dell’indice PFN/Patrimonio Netto</w:t>
            </w: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A2066C">
        <w:tc>
          <w:tcPr>
            <w:tcW w:w="4214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4889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A2066C">
        <w:tc>
          <w:tcPr>
            <w:tcW w:w="4214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4889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</w:tbl>
    <w:p w:rsid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F85637" w:rsidRPr="00F85637" w:rsidRDefault="00C03179" w:rsidP="00F85637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- avere un </w:t>
      </w:r>
      <w:r w:rsidR="00F85637" w:rsidRPr="00F85637">
        <w:rPr>
          <w:rFonts w:ascii="Century Gothic" w:eastAsia="Times New Roman" w:hAnsi="Century Gothic" w:cs="Helvetica"/>
          <w:sz w:val="20"/>
          <w:szCs w:val="20"/>
          <w:lang w:eastAsia="it-IT"/>
        </w:rPr>
        <w:t>Fatturato pari ad almeno 120 € mln alternativamente come:</w:t>
      </w:r>
    </w:p>
    <w:p w:rsidR="00F85637" w:rsidRPr="00C03179" w:rsidRDefault="00F85637" w:rsidP="00C03179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>Società del TLR che si occupi di gestione di impianti e reti TLR;</w:t>
      </w:r>
    </w:p>
    <w:p w:rsidR="00F85637" w:rsidRPr="00C03179" w:rsidRDefault="00F85637" w:rsidP="00963D56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>Gruppo che eserciti coordinamento e controllo sulla Società che espleti servizio di TLR.</w:t>
      </w:r>
    </w:p>
    <w:p w:rsid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214"/>
        <w:gridCol w:w="4889"/>
      </w:tblGrid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lastRenderedPageBreak/>
              <w:t>ANNO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Fatturato</w:t>
            </w: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A2066C">
        <w:tc>
          <w:tcPr>
            <w:tcW w:w="4214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4889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F689C" w:rsidTr="00A2066C">
        <w:tc>
          <w:tcPr>
            <w:tcW w:w="4214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4889" w:type="dxa"/>
          </w:tcPr>
          <w:p w:rsidR="00CF689C" w:rsidRDefault="00CF689C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</w:tbl>
    <w:p w:rsid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F85637" w:rsidRDefault="00C03179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31. </w:t>
      </w: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con riferimento alle capacità </w:t>
      </w:r>
      <w:r w:rsidRPr="00C03179">
        <w:rPr>
          <w:rFonts w:ascii="Century Gothic" w:eastAsia="Times New Roman" w:hAnsi="Century Gothic" w:cs="Helvetica"/>
          <w:b/>
          <w:sz w:val="20"/>
          <w:szCs w:val="20"/>
          <w:lang w:eastAsia="it-IT"/>
        </w:rPr>
        <w:t>tecnico professionali</w:t>
      </w:r>
      <w:r w:rsidR="0053359E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nel quinqu</w:t>
      </w: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>ennio 2016, 2015</w:t>
      </w:r>
      <w:r w:rsidR="0053359E">
        <w:rPr>
          <w:rFonts w:ascii="Century Gothic" w:eastAsia="Times New Roman" w:hAnsi="Century Gothic" w:cs="Helvetica"/>
          <w:sz w:val="20"/>
          <w:szCs w:val="20"/>
          <w:lang w:eastAsia="it-IT"/>
        </w:rPr>
        <w:t>, 2014, 2013 e 2012</w:t>
      </w: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il concorrente dichiara di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:</w:t>
      </w:r>
    </w:p>
    <w:p w:rsidR="00C03179" w:rsidRDefault="00C03179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>-</w:t>
      </w: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ab/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avere un n</w:t>
      </w: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>umero di nuove utenze allacciate cumulato nel corso degli ultimi tre anni di attività non inferiore a 200 (una utenza</w:t>
      </w:r>
      <w:bookmarkStart w:id="0" w:name="_GoBack"/>
      <w:bookmarkEnd w:id="0"/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può corrispondere sia ad una singola unità abitativa, sia ad un intero stabile nel caso di riscaldamento centralizzato)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precisamente:</w:t>
      </w:r>
    </w:p>
    <w:p w:rsid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214"/>
        <w:gridCol w:w="4889"/>
      </w:tblGrid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Nuove utenze allacciate</w:t>
            </w: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53359E" w:rsidTr="00A2066C">
        <w:tc>
          <w:tcPr>
            <w:tcW w:w="4214" w:type="dxa"/>
          </w:tcPr>
          <w:p w:rsidR="0053359E" w:rsidRDefault="0053359E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4889" w:type="dxa"/>
          </w:tcPr>
          <w:p w:rsidR="0053359E" w:rsidRDefault="0053359E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53359E" w:rsidTr="00A2066C">
        <w:tc>
          <w:tcPr>
            <w:tcW w:w="4214" w:type="dxa"/>
          </w:tcPr>
          <w:p w:rsidR="0053359E" w:rsidRDefault="0053359E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4889" w:type="dxa"/>
          </w:tcPr>
          <w:p w:rsidR="0053359E" w:rsidRDefault="0053359E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</w:tbl>
    <w:p w:rsidR="00C03179" w:rsidRP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>-</w:t>
      </w: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ab/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>avere un v</w:t>
      </w:r>
      <w:r w:rsidRPr="00C0317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alore medio dell'energia termica da impianti di teleriscaldamento </w:t>
      </w:r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venduta pari ad almeno 60 </w:t>
      </w:r>
      <w:proofErr w:type="spellStart"/>
      <w:r>
        <w:rPr>
          <w:rFonts w:ascii="Century Gothic" w:eastAsia="Times New Roman" w:hAnsi="Century Gothic" w:cs="Helvetica"/>
          <w:sz w:val="20"/>
          <w:szCs w:val="20"/>
          <w:lang w:eastAsia="it-IT"/>
        </w:rPr>
        <w:t>Gwhth</w:t>
      </w:r>
      <w:proofErr w:type="spellEnd"/>
      <w:r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precisamente:</w:t>
      </w:r>
    </w:p>
    <w:p w:rsid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4214"/>
        <w:gridCol w:w="4889"/>
      </w:tblGrid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Valore medio energia termica da impianti di teleriscaldamento</w:t>
            </w: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2016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2015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C03179" w:rsidTr="00A2066C">
        <w:tc>
          <w:tcPr>
            <w:tcW w:w="4214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2014</w:t>
            </w:r>
          </w:p>
        </w:tc>
        <w:tc>
          <w:tcPr>
            <w:tcW w:w="4889" w:type="dxa"/>
          </w:tcPr>
          <w:p w:rsidR="00C03179" w:rsidRDefault="00C03179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53359E" w:rsidTr="00A2066C">
        <w:tc>
          <w:tcPr>
            <w:tcW w:w="4214" w:type="dxa"/>
          </w:tcPr>
          <w:p w:rsidR="0053359E" w:rsidRDefault="0053359E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2013</w:t>
            </w:r>
          </w:p>
        </w:tc>
        <w:tc>
          <w:tcPr>
            <w:tcW w:w="4889" w:type="dxa"/>
          </w:tcPr>
          <w:p w:rsidR="0053359E" w:rsidRDefault="0053359E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  <w:tr w:rsidR="0053359E" w:rsidTr="00A2066C">
        <w:tc>
          <w:tcPr>
            <w:tcW w:w="4214" w:type="dxa"/>
          </w:tcPr>
          <w:p w:rsidR="0053359E" w:rsidRDefault="0053359E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  <w:r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  <w:t>2012</w:t>
            </w:r>
          </w:p>
        </w:tc>
        <w:tc>
          <w:tcPr>
            <w:tcW w:w="4889" w:type="dxa"/>
          </w:tcPr>
          <w:p w:rsidR="0053359E" w:rsidRDefault="0053359E" w:rsidP="00A2066C">
            <w:pPr>
              <w:autoSpaceDE w:val="0"/>
              <w:autoSpaceDN w:val="0"/>
              <w:adjustRightInd w:val="0"/>
              <w:jc w:val="center"/>
              <w:rPr>
                <w:rFonts w:ascii="Century Gothic" w:eastAsia="Times New Roman" w:hAnsi="Century Gothic" w:cs="Helvetica"/>
                <w:sz w:val="20"/>
                <w:szCs w:val="20"/>
                <w:lang w:eastAsia="it-IT"/>
              </w:rPr>
            </w:pPr>
          </w:p>
        </w:tc>
      </w:tr>
    </w:tbl>
    <w:p w:rsidR="00C03179" w:rsidRDefault="00C03179" w:rsidP="00C03179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F85637" w:rsidRPr="00963D56" w:rsidRDefault="00F85637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Data 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ind w:left="4248" w:firstLine="708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IL DICHIARANTE</w:t>
      </w:r>
    </w:p>
    <w:p w:rsidR="00963D56" w:rsidRPr="00963D56" w:rsidRDefault="00963D56" w:rsidP="00963D56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after="0"/>
        <w:ind w:left="3540" w:firstLine="708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963D56"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</w:t>
      </w:r>
    </w:p>
    <w:p w:rsidR="00963D56" w:rsidRPr="00963D56" w:rsidRDefault="00963D56" w:rsidP="00963D56">
      <w:pPr>
        <w:autoSpaceDE w:val="0"/>
        <w:autoSpaceDN w:val="0"/>
        <w:adjustRightInd w:val="0"/>
        <w:spacing w:before="240"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963D56" w:rsidRPr="00963D56" w:rsidRDefault="00963D56" w:rsidP="00963D56">
      <w:pPr>
        <w:autoSpaceDE w:val="0"/>
        <w:autoSpaceDN w:val="0"/>
        <w:adjustRightInd w:val="0"/>
        <w:spacing w:before="240" w:after="0"/>
        <w:jc w:val="both"/>
        <w:rPr>
          <w:rFonts w:ascii="Century Gothic" w:eastAsia="Times New Roman" w:hAnsi="Century Gothic" w:cs="Helvetica"/>
          <w:b/>
          <w:sz w:val="18"/>
          <w:szCs w:val="18"/>
          <w:lang w:eastAsia="it-IT"/>
        </w:rPr>
      </w:pPr>
      <w:r w:rsidRPr="00963D56">
        <w:rPr>
          <w:rFonts w:ascii="Century Gothic" w:eastAsia="Times New Roman" w:hAnsi="Century Gothic" w:cs="Helvetica"/>
          <w:b/>
          <w:sz w:val="18"/>
          <w:szCs w:val="18"/>
          <w:lang w:eastAsia="it-IT"/>
        </w:rPr>
        <w:t xml:space="preserve">Allegare copia fotostatica di un documento di identità del dichiarante in corso di validità e firmare tutti i fogli </w:t>
      </w:r>
    </w:p>
    <w:p w:rsidR="00963D56" w:rsidRPr="00963D56" w:rsidRDefault="00963D56" w:rsidP="00963D56">
      <w:pPr>
        <w:widowControl w:val="0"/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Century Gothic" w:eastAsia="Times New Roman" w:hAnsi="Century Gothic" w:cs="Arial"/>
          <w:sz w:val="18"/>
          <w:szCs w:val="18"/>
          <w:lang w:eastAsia="it-IT"/>
        </w:rPr>
      </w:pPr>
      <w:r w:rsidRPr="00963D56">
        <w:rPr>
          <w:rFonts w:ascii="Century Gothic" w:eastAsia="Times New Roman" w:hAnsi="Century Gothic" w:cs="Arial"/>
          <w:sz w:val="18"/>
          <w:szCs w:val="18"/>
          <w:lang w:eastAsia="it-IT"/>
        </w:rPr>
        <w:t xml:space="preserve">La presente dichiarazione deve essere resa e firmata, </w:t>
      </w:r>
      <w:r w:rsidRPr="00963D56">
        <w:rPr>
          <w:rFonts w:ascii="Century Gothic" w:eastAsia="Times New Roman" w:hAnsi="Century Gothic" w:cs="Arial"/>
          <w:sz w:val="18"/>
          <w:szCs w:val="18"/>
          <w:u w:val="single"/>
          <w:lang w:eastAsia="it-IT"/>
        </w:rPr>
        <w:t>pena l’esclusione</w:t>
      </w:r>
      <w:r w:rsidRPr="00963D56">
        <w:rPr>
          <w:rFonts w:ascii="Century Gothic" w:eastAsia="Times New Roman" w:hAnsi="Century Gothic" w:cs="Arial"/>
          <w:sz w:val="18"/>
          <w:szCs w:val="18"/>
          <w:lang w:eastAsia="it-IT"/>
        </w:rPr>
        <w:t>, dai legali rappresentanti di ciascuna impresa facente parte l’associazione temporanea ovvero da ciascuna impresa consorziata o retista o dal Presidente del Consorzio e dalle ditte indicate come esecutrici dal Consorzio; attenersi comunque a quanto indicato nel disciplinare di gara</w:t>
      </w:r>
      <w:r w:rsidR="00FB0762">
        <w:rPr>
          <w:rFonts w:ascii="Century Gothic" w:eastAsia="Times New Roman" w:hAnsi="Century Gothic" w:cs="Arial"/>
          <w:sz w:val="18"/>
          <w:szCs w:val="18"/>
          <w:lang w:eastAsia="it-IT"/>
        </w:rPr>
        <w:t>.</w:t>
      </w:r>
    </w:p>
    <w:p w:rsidR="00942837" w:rsidRDefault="00963D56" w:rsidP="00963D56">
      <w:r w:rsidRPr="00963D56">
        <w:rPr>
          <w:rFonts w:ascii="Century Gothic" w:eastAsia="Times New Roman" w:hAnsi="Century Gothic" w:cs="Arial"/>
          <w:b/>
          <w:bCs/>
          <w:i/>
          <w:sz w:val="18"/>
          <w:szCs w:val="18"/>
          <w:u w:val="single"/>
          <w:lang w:eastAsia="it-IT"/>
        </w:rPr>
        <w:t>La dichiarazione deve essere firmata in ogni pagina.</w:t>
      </w:r>
    </w:p>
    <w:sectPr w:rsidR="009428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1087B"/>
    <w:multiLevelType w:val="hybridMultilevel"/>
    <w:tmpl w:val="B0D2136A"/>
    <w:lvl w:ilvl="0" w:tplc="A7A296DA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7186"/>
    <w:multiLevelType w:val="hybridMultilevel"/>
    <w:tmpl w:val="72DCD614"/>
    <w:lvl w:ilvl="0" w:tplc="3E34A9F4">
      <w:start w:val="3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E7EB0"/>
    <w:multiLevelType w:val="multilevel"/>
    <w:tmpl w:val="72F0BD0A"/>
    <w:lvl w:ilvl="0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b w:val="0"/>
        <w:i w:val="0"/>
        <w:sz w:val="36"/>
      </w:rPr>
    </w:lvl>
    <w:lvl w:ilvl="1">
      <w:numFmt w:val="none"/>
      <w:lvlText w:val=""/>
      <w:legacy w:legacy="1" w:legacySpace="0" w:legacyIndent="0"/>
      <w:lvlJc w:val="left"/>
      <w:rPr>
        <w:rFonts w:cs="Times New Roman"/>
      </w:rPr>
    </w:lvl>
    <w:lvl w:ilvl="2">
      <w:numFmt w:val="none"/>
      <w:lvlText w:val=""/>
      <w:legacy w:legacy="1" w:legacySpace="0" w:legacyIndent="0"/>
      <w:lvlJc w:val="left"/>
      <w:rPr>
        <w:rFonts w:cs="Times New Roman"/>
      </w:rPr>
    </w:lvl>
    <w:lvl w:ilvl="3">
      <w:numFmt w:val="none"/>
      <w:lvlText w:val=""/>
      <w:legacy w:legacy="1" w:legacySpace="0" w:legacyIndent="0"/>
      <w:lvlJc w:val="left"/>
      <w:rPr>
        <w:rFonts w:cs="Times New Roman"/>
      </w:rPr>
    </w:lvl>
    <w:lvl w:ilvl="4">
      <w:numFmt w:val="none"/>
      <w:lvlText w:val=""/>
      <w:legacy w:legacy="1" w:legacySpace="0" w:legacyIndent="0"/>
      <w:lvlJc w:val="left"/>
      <w:rPr>
        <w:rFonts w:cs="Times New Roman"/>
      </w:rPr>
    </w:lvl>
    <w:lvl w:ilvl="5">
      <w:numFmt w:val="none"/>
      <w:lvlText w:val=""/>
      <w:legacy w:legacy="1" w:legacySpace="0" w:legacyIndent="0"/>
      <w:lvlJc w:val="left"/>
      <w:rPr>
        <w:rFonts w:cs="Times New Roman"/>
      </w:rPr>
    </w:lvl>
    <w:lvl w:ilvl="6">
      <w:numFmt w:val="none"/>
      <w:lvlText w:val=""/>
      <w:legacy w:legacy="1" w:legacySpace="0" w:legacyIndent="0"/>
      <w:lvlJc w:val="left"/>
      <w:rPr>
        <w:rFonts w:cs="Times New Roman"/>
      </w:rPr>
    </w:lvl>
    <w:lvl w:ilvl="7">
      <w:numFmt w:val="none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3">
    <w:nsid w:val="36F520B2"/>
    <w:multiLevelType w:val="hybridMultilevel"/>
    <w:tmpl w:val="9B3CC92C"/>
    <w:lvl w:ilvl="0" w:tplc="62DC3058">
      <w:start w:val="1"/>
      <w:numFmt w:val="bullet"/>
      <w:lvlText w:val=""/>
      <w:lvlJc w:val="left"/>
      <w:pPr>
        <w:ind w:left="1428" w:hanging="360"/>
      </w:pPr>
      <w:rPr>
        <w:rFonts w:ascii="Times New Roman" w:hAnsi="Times New Roman" w:hint="default"/>
        <w:b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769676F"/>
    <w:multiLevelType w:val="hybridMultilevel"/>
    <w:tmpl w:val="C0448F6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D134534"/>
    <w:multiLevelType w:val="hybridMultilevel"/>
    <w:tmpl w:val="5EFAFE8A"/>
    <w:lvl w:ilvl="0" w:tplc="1020FFC8">
      <w:start w:val="3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DE07F4"/>
    <w:multiLevelType w:val="hybridMultilevel"/>
    <w:tmpl w:val="8E9685EE"/>
    <w:lvl w:ilvl="0" w:tplc="62DC3058">
      <w:start w:val="1"/>
      <w:numFmt w:val="bullet"/>
      <w:lvlText w:val=""/>
      <w:lvlJc w:val="left"/>
      <w:pPr>
        <w:tabs>
          <w:tab w:val="num" w:pos="1337"/>
        </w:tabs>
        <w:ind w:left="1337" w:hanging="360"/>
      </w:pPr>
      <w:rPr>
        <w:rFonts w:ascii="Times New Roman" w:hAnsi="Times New Roman" w:hint="default"/>
        <w:b/>
        <w:i w:val="0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56"/>
    <w:rsid w:val="00207C7E"/>
    <w:rsid w:val="00404567"/>
    <w:rsid w:val="00406414"/>
    <w:rsid w:val="00431AED"/>
    <w:rsid w:val="0053359E"/>
    <w:rsid w:val="006E2B44"/>
    <w:rsid w:val="00713E79"/>
    <w:rsid w:val="00722BF0"/>
    <w:rsid w:val="008937C5"/>
    <w:rsid w:val="008C20B2"/>
    <w:rsid w:val="00940EDB"/>
    <w:rsid w:val="00942837"/>
    <w:rsid w:val="00963D56"/>
    <w:rsid w:val="00965D16"/>
    <w:rsid w:val="009F2938"/>
    <w:rsid w:val="00A26D8F"/>
    <w:rsid w:val="00A6412C"/>
    <w:rsid w:val="00A84A08"/>
    <w:rsid w:val="00A94294"/>
    <w:rsid w:val="00AD6041"/>
    <w:rsid w:val="00BD7DC4"/>
    <w:rsid w:val="00C03179"/>
    <w:rsid w:val="00C45E19"/>
    <w:rsid w:val="00C94C21"/>
    <w:rsid w:val="00CF689C"/>
    <w:rsid w:val="00D91228"/>
    <w:rsid w:val="00DC6094"/>
    <w:rsid w:val="00DE25CE"/>
    <w:rsid w:val="00E94D0F"/>
    <w:rsid w:val="00EA4872"/>
    <w:rsid w:val="00F85637"/>
    <w:rsid w:val="00FB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85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03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85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03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4790</Words>
  <Characters>27309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Alberto</cp:lastModifiedBy>
  <cp:revision>4</cp:revision>
  <dcterms:created xsi:type="dcterms:W3CDTF">2017-11-17T15:04:00Z</dcterms:created>
  <dcterms:modified xsi:type="dcterms:W3CDTF">2017-11-17T15:09:00Z</dcterms:modified>
</cp:coreProperties>
</file>